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EDF5" w14:textId="77777777" w:rsidR="00726A97" w:rsidRPr="009B6D55" w:rsidRDefault="0070788C" w:rsidP="00726A97">
      <w:pPr>
        <w:pBdr>
          <w:top w:val="single" w:sz="4" w:space="1" w:color="auto"/>
          <w:left w:val="single" w:sz="4" w:space="4" w:color="auto"/>
          <w:bottom w:val="single" w:sz="4" w:space="0" w:color="auto"/>
          <w:right w:val="single" w:sz="4" w:space="4" w:color="auto"/>
        </w:pBdr>
        <w:spacing w:after="0"/>
        <w:jc w:val="center"/>
        <w:rPr>
          <w:b/>
          <w:bCs/>
          <w:sz w:val="16"/>
          <w:szCs w:val="16"/>
        </w:rPr>
      </w:pPr>
      <w:r w:rsidRPr="009B6D55">
        <w:rPr>
          <w:b/>
          <w:bCs/>
          <w:sz w:val="16"/>
          <w:szCs w:val="16"/>
        </w:rPr>
        <w:t>CONVENTION D’INSTALLATION, DE GESTION, D’ENTRETIEN ET DE REMPLACEMENT DE LIGNES DE COMMUNICATIONS ÉLECTRONIQUES À TRÈS HAUT DÉBIT EN FIBRE OPTIQUE AU SENS DE L’ARTICLE L.33-6 DU CPCE</w:t>
      </w:r>
    </w:p>
    <w:p w14:paraId="5122ABDE" w14:textId="77777777" w:rsidR="0070788C" w:rsidRPr="00726A97" w:rsidRDefault="0070788C" w:rsidP="0070788C">
      <w:pPr>
        <w:pBdr>
          <w:top w:val="single" w:sz="4" w:space="1" w:color="auto"/>
          <w:left w:val="single" w:sz="4" w:space="4" w:color="auto"/>
          <w:bottom w:val="single" w:sz="4" w:space="0" w:color="auto"/>
          <w:right w:val="single" w:sz="4" w:space="4" w:color="auto"/>
        </w:pBdr>
        <w:spacing w:before="0" w:after="0"/>
        <w:jc w:val="center"/>
        <w:rPr>
          <w:b/>
          <w:bCs/>
          <w:sz w:val="12"/>
        </w:rPr>
      </w:pPr>
      <w:r w:rsidRPr="00726A97">
        <w:rPr>
          <w:b/>
          <w:bCs/>
          <w:sz w:val="12"/>
        </w:rPr>
        <w:t xml:space="preserve">REF : </w:t>
      </w:r>
      <w:r w:rsidR="005C32F6">
        <w:rPr>
          <w:b/>
          <w:bCs/>
          <w:sz w:val="12"/>
        </w:rPr>
        <w:t>TDF - 003</w:t>
      </w:r>
    </w:p>
    <w:p w14:paraId="3A2831A6" w14:textId="77777777" w:rsidR="0070788C" w:rsidRPr="00741F5D" w:rsidRDefault="0070788C" w:rsidP="0070788C">
      <w:pPr>
        <w:jc w:val="both"/>
        <w:rPr>
          <w:rFonts w:cs="Arial"/>
          <w:b/>
          <w:bCs/>
          <w:sz w:val="14"/>
          <w:szCs w:val="14"/>
          <w:u w:val="single"/>
        </w:rPr>
      </w:pPr>
      <w:proofErr w:type="gramStart"/>
      <w:r w:rsidRPr="00741F5D">
        <w:rPr>
          <w:rFonts w:cs="Arial"/>
          <w:b/>
          <w:bCs/>
          <w:sz w:val="14"/>
          <w:szCs w:val="14"/>
          <w:u w:val="single"/>
        </w:rPr>
        <w:t>ENTRE LES</w:t>
      </w:r>
      <w:proofErr w:type="gramEnd"/>
      <w:r w:rsidRPr="00741F5D">
        <w:rPr>
          <w:rFonts w:cs="Arial"/>
          <w:b/>
          <w:bCs/>
          <w:sz w:val="14"/>
          <w:szCs w:val="14"/>
          <w:u w:val="single"/>
        </w:rPr>
        <w:t xml:space="preserve"> SOUSSIGNES :</w:t>
      </w:r>
    </w:p>
    <w:p w14:paraId="33058A84" w14:textId="77777777" w:rsidR="008F21F2" w:rsidRPr="00741F5D" w:rsidRDefault="008F21F2" w:rsidP="008F21F2">
      <w:pPr>
        <w:spacing w:before="120" w:after="0"/>
        <w:jc w:val="both"/>
        <w:rPr>
          <w:rFonts w:cs="Arial"/>
          <w:bCs/>
          <w:sz w:val="14"/>
          <w:szCs w:val="14"/>
        </w:rPr>
      </w:pPr>
      <w:r w:rsidRPr="00741F5D">
        <w:rPr>
          <w:rFonts w:cs="Arial"/>
          <w:bCs/>
          <w:sz w:val="14"/>
          <w:szCs w:val="14"/>
        </w:rPr>
        <w:t xml:space="preserve">Le propriétaire de l’immeuble sis …………………………………  </w:t>
      </w:r>
    </w:p>
    <w:p w14:paraId="769FC24A" w14:textId="77777777" w:rsidR="008F21F2" w:rsidRPr="00741F5D" w:rsidRDefault="008F21F2" w:rsidP="008F21F2">
      <w:pPr>
        <w:spacing w:before="120" w:after="0"/>
        <w:ind w:firstLine="708"/>
        <w:jc w:val="both"/>
        <w:rPr>
          <w:rFonts w:cs="Arial"/>
          <w:bCs/>
          <w:sz w:val="14"/>
          <w:szCs w:val="14"/>
        </w:rPr>
      </w:pPr>
      <w:proofErr w:type="gramStart"/>
      <w:r w:rsidRPr="00741F5D">
        <w:rPr>
          <w:rFonts w:cs="Arial"/>
          <w:bCs/>
          <w:sz w:val="14"/>
          <w:szCs w:val="14"/>
        </w:rPr>
        <w:t>OU</w:t>
      </w:r>
      <w:proofErr w:type="gramEnd"/>
      <w:r w:rsidRPr="00741F5D">
        <w:rPr>
          <w:rFonts w:cs="Arial"/>
          <w:bCs/>
          <w:sz w:val="14"/>
          <w:szCs w:val="14"/>
        </w:rPr>
        <w:t xml:space="preserve"> </w:t>
      </w:r>
    </w:p>
    <w:p w14:paraId="69ED9701" w14:textId="77777777" w:rsidR="008F21F2" w:rsidRPr="00741F5D" w:rsidRDefault="008F21F2" w:rsidP="008F21F2">
      <w:pPr>
        <w:spacing w:before="120" w:after="0"/>
        <w:jc w:val="both"/>
        <w:rPr>
          <w:rFonts w:cs="Arial"/>
          <w:bCs/>
          <w:sz w:val="14"/>
          <w:szCs w:val="14"/>
        </w:rPr>
      </w:pPr>
      <w:r w:rsidRPr="00741F5D">
        <w:rPr>
          <w:rFonts w:cs="Arial"/>
          <w:bCs/>
          <w:sz w:val="14"/>
          <w:szCs w:val="14"/>
        </w:rPr>
        <w:t xml:space="preserve">Le syndicat des copropriétaires de l’immeuble sis …………………………………  </w:t>
      </w:r>
    </w:p>
    <w:p w14:paraId="5AC6E099" w14:textId="77777777" w:rsidR="008F21F2" w:rsidRPr="00741F5D" w:rsidRDefault="008F21F2" w:rsidP="008F21F2">
      <w:pPr>
        <w:spacing w:before="120" w:after="0"/>
        <w:ind w:firstLine="708"/>
        <w:jc w:val="both"/>
        <w:rPr>
          <w:rFonts w:cs="Arial"/>
          <w:bCs/>
          <w:sz w:val="14"/>
          <w:szCs w:val="14"/>
        </w:rPr>
      </w:pPr>
      <w:r w:rsidRPr="00741F5D">
        <w:rPr>
          <w:rFonts w:cs="Arial"/>
          <w:bCs/>
          <w:sz w:val="14"/>
          <w:szCs w:val="14"/>
        </w:rPr>
        <w:t xml:space="preserve"> </w:t>
      </w:r>
      <w:proofErr w:type="gramStart"/>
      <w:r w:rsidRPr="00741F5D">
        <w:rPr>
          <w:rFonts w:cs="Arial"/>
          <w:bCs/>
          <w:sz w:val="14"/>
          <w:szCs w:val="14"/>
        </w:rPr>
        <w:t>OU</w:t>
      </w:r>
      <w:proofErr w:type="gramEnd"/>
      <w:r w:rsidRPr="00741F5D">
        <w:rPr>
          <w:rFonts w:cs="Arial"/>
          <w:bCs/>
          <w:sz w:val="14"/>
          <w:szCs w:val="14"/>
        </w:rPr>
        <w:t xml:space="preserve"> </w:t>
      </w:r>
    </w:p>
    <w:p w14:paraId="1AA32241" w14:textId="77777777" w:rsidR="008F21F2" w:rsidRPr="00741F5D" w:rsidRDefault="008F21F2" w:rsidP="008F21F2">
      <w:pPr>
        <w:spacing w:before="120" w:after="0"/>
        <w:jc w:val="both"/>
        <w:rPr>
          <w:rFonts w:cs="Arial"/>
          <w:bCs/>
          <w:sz w:val="14"/>
          <w:szCs w:val="14"/>
        </w:rPr>
      </w:pPr>
      <w:r w:rsidRPr="00741F5D">
        <w:rPr>
          <w:rFonts w:cs="Arial"/>
          <w:bCs/>
          <w:sz w:val="14"/>
          <w:szCs w:val="14"/>
        </w:rPr>
        <w:t>L’Association Syndical Libre ou Autorisée du lotissement sis</w:t>
      </w:r>
    </w:p>
    <w:p w14:paraId="7F65D4D3" w14:textId="77777777" w:rsidR="008F21F2" w:rsidRPr="00741F5D" w:rsidRDefault="008F21F2" w:rsidP="008F21F2">
      <w:pPr>
        <w:spacing w:before="120" w:after="0"/>
        <w:jc w:val="both"/>
        <w:rPr>
          <w:rFonts w:cs="Arial"/>
          <w:bCs/>
          <w:sz w:val="14"/>
          <w:szCs w:val="14"/>
        </w:rPr>
      </w:pPr>
    </w:p>
    <w:p w14:paraId="00A2B238" w14:textId="77777777" w:rsidR="008F21F2" w:rsidRPr="00741F5D" w:rsidRDefault="008F21F2" w:rsidP="008F21F2">
      <w:pPr>
        <w:jc w:val="both"/>
        <w:rPr>
          <w:rFonts w:cs="Arial"/>
          <w:bCs/>
          <w:sz w:val="14"/>
          <w:szCs w:val="14"/>
        </w:rPr>
      </w:pPr>
      <w:r w:rsidRPr="00741F5D">
        <w:rPr>
          <w:rFonts w:cs="Arial"/>
          <w:bCs/>
          <w:sz w:val="14"/>
          <w:szCs w:val="14"/>
        </w:rPr>
        <w:t>Dûment autorisé par l’assemblée générale en date du …………………… et représenté par ……………… agissant en qualité de ………………,</w:t>
      </w:r>
    </w:p>
    <w:p w14:paraId="7C9BC2B7" w14:textId="77777777" w:rsidR="0070788C" w:rsidRPr="00741F5D" w:rsidRDefault="0070788C" w:rsidP="0070788C">
      <w:pPr>
        <w:jc w:val="both"/>
        <w:rPr>
          <w:rFonts w:cs="Arial"/>
          <w:bCs/>
          <w:sz w:val="14"/>
          <w:szCs w:val="14"/>
        </w:rPr>
      </w:pPr>
      <w:r w:rsidRPr="00741F5D">
        <w:rPr>
          <w:rFonts w:cs="Arial"/>
          <w:bCs/>
          <w:sz w:val="14"/>
          <w:szCs w:val="14"/>
        </w:rPr>
        <w:t xml:space="preserve">Ci-dessous dénommée </w:t>
      </w:r>
      <w:r w:rsidRPr="00741F5D">
        <w:rPr>
          <w:rFonts w:cs="Arial"/>
          <w:b/>
          <w:bCs/>
          <w:sz w:val="14"/>
          <w:szCs w:val="14"/>
        </w:rPr>
        <w:t>« Le Propriétaire »,</w:t>
      </w:r>
      <w:r w:rsidRPr="00741F5D">
        <w:rPr>
          <w:rFonts w:cs="Arial"/>
          <w:bCs/>
          <w:sz w:val="14"/>
          <w:szCs w:val="14"/>
        </w:rPr>
        <w:t xml:space="preserve"> </w:t>
      </w:r>
    </w:p>
    <w:p w14:paraId="7E89E568" w14:textId="77777777" w:rsidR="0070788C" w:rsidRPr="00741F5D" w:rsidRDefault="0070788C" w:rsidP="0070788C">
      <w:pPr>
        <w:jc w:val="both"/>
        <w:rPr>
          <w:rFonts w:cs="Arial"/>
          <w:b/>
          <w:bCs/>
          <w:sz w:val="14"/>
          <w:szCs w:val="14"/>
        </w:rPr>
      </w:pPr>
      <w:r w:rsidRPr="00741F5D">
        <w:rPr>
          <w:rFonts w:cs="Arial"/>
          <w:b/>
          <w:bCs/>
          <w:sz w:val="14"/>
          <w:szCs w:val="14"/>
        </w:rPr>
        <w:t>D'UNE PART,</w:t>
      </w:r>
    </w:p>
    <w:p w14:paraId="0B32C6FD" w14:textId="77777777" w:rsidR="0070788C" w:rsidRPr="00741F5D" w:rsidRDefault="0070788C" w:rsidP="0070788C">
      <w:pPr>
        <w:jc w:val="both"/>
        <w:rPr>
          <w:rFonts w:cs="Arial"/>
          <w:bCs/>
          <w:sz w:val="14"/>
          <w:szCs w:val="14"/>
        </w:rPr>
      </w:pPr>
      <w:r w:rsidRPr="00741F5D">
        <w:rPr>
          <w:rFonts w:cs="Arial"/>
          <w:bCs/>
          <w:sz w:val="14"/>
          <w:szCs w:val="14"/>
        </w:rPr>
        <w:t>ET :</w:t>
      </w:r>
    </w:p>
    <w:p w14:paraId="3608834B" w14:textId="77777777" w:rsidR="00410C14" w:rsidRPr="00B7072E" w:rsidRDefault="00410C14" w:rsidP="00410C14">
      <w:pPr>
        <w:jc w:val="both"/>
        <w:rPr>
          <w:rFonts w:cs="Arial"/>
          <w:bCs/>
          <w:sz w:val="14"/>
          <w:szCs w:val="14"/>
        </w:rPr>
      </w:pPr>
      <w:r w:rsidRPr="00B7072E">
        <w:rPr>
          <w:rFonts w:cs="Arial"/>
          <w:bCs/>
          <w:sz w:val="14"/>
          <w:szCs w:val="14"/>
        </w:rPr>
        <w:t xml:space="preserve">La société </w:t>
      </w:r>
      <w:r>
        <w:rPr>
          <w:rFonts w:cs="Arial"/>
          <w:bCs/>
          <w:sz w:val="14"/>
          <w:szCs w:val="14"/>
        </w:rPr>
        <w:t xml:space="preserve">Anjou Fibre, Société au capital </w:t>
      </w:r>
      <w:proofErr w:type="gramStart"/>
      <w:r>
        <w:rPr>
          <w:rFonts w:cs="Arial"/>
          <w:bCs/>
          <w:sz w:val="14"/>
          <w:szCs w:val="14"/>
        </w:rPr>
        <w:t>de un</w:t>
      </w:r>
      <w:proofErr w:type="gramEnd"/>
      <w:r>
        <w:rPr>
          <w:rFonts w:cs="Arial"/>
          <w:bCs/>
          <w:sz w:val="14"/>
          <w:szCs w:val="14"/>
        </w:rPr>
        <w:t xml:space="preserve"> 1</w:t>
      </w:r>
      <w:r w:rsidRPr="00B7072E">
        <w:rPr>
          <w:rFonts w:cs="Arial"/>
          <w:bCs/>
          <w:sz w:val="14"/>
          <w:szCs w:val="14"/>
        </w:rPr>
        <w:t xml:space="preserve">) millions </w:t>
      </w:r>
      <w:r>
        <w:rPr>
          <w:rFonts w:cs="Arial"/>
          <w:bCs/>
          <w:sz w:val="14"/>
          <w:szCs w:val="14"/>
        </w:rPr>
        <w:t>d’</w:t>
      </w:r>
      <w:r w:rsidRPr="00B7072E">
        <w:rPr>
          <w:rFonts w:cs="Arial"/>
          <w:bCs/>
          <w:sz w:val="14"/>
          <w:szCs w:val="14"/>
        </w:rPr>
        <w:t xml:space="preserve">Euros, inscrite au Registre du Commerce et des Sociétés </w:t>
      </w:r>
      <w:r>
        <w:rPr>
          <w:rFonts w:cs="Arial"/>
          <w:bCs/>
          <w:sz w:val="14"/>
          <w:szCs w:val="14"/>
        </w:rPr>
        <w:t>d’Angers</w:t>
      </w:r>
      <w:r w:rsidRPr="00B7072E">
        <w:rPr>
          <w:rFonts w:cs="Arial"/>
          <w:bCs/>
          <w:sz w:val="14"/>
          <w:szCs w:val="14"/>
        </w:rPr>
        <w:t xml:space="preserve"> sous le numéro </w:t>
      </w:r>
      <w:r>
        <w:rPr>
          <w:rFonts w:cs="Arial"/>
          <w:bCs/>
          <w:sz w:val="14"/>
          <w:szCs w:val="14"/>
        </w:rPr>
        <w:t>837 780 949</w:t>
      </w:r>
      <w:r w:rsidRPr="00B7072E">
        <w:rPr>
          <w:rFonts w:cs="Arial"/>
          <w:bCs/>
          <w:sz w:val="14"/>
          <w:szCs w:val="14"/>
        </w:rPr>
        <w:t xml:space="preserve">, dont le siège social est situé au </w:t>
      </w:r>
      <w:r>
        <w:rPr>
          <w:rFonts w:cs="Arial"/>
          <w:bCs/>
          <w:sz w:val="14"/>
          <w:szCs w:val="14"/>
        </w:rPr>
        <w:t xml:space="preserve">25 rue </w:t>
      </w:r>
      <w:proofErr w:type="spellStart"/>
      <w:r>
        <w:rPr>
          <w:rFonts w:cs="Arial"/>
          <w:bCs/>
          <w:sz w:val="14"/>
          <w:szCs w:val="14"/>
        </w:rPr>
        <w:t>Lenepveu</w:t>
      </w:r>
      <w:proofErr w:type="spellEnd"/>
      <w:r>
        <w:rPr>
          <w:rFonts w:cs="Arial"/>
          <w:bCs/>
          <w:sz w:val="14"/>
          <w:szCs w:val="14"/>
        </w:rPr>
        <w:t>, 49100 Angers</w:t>
      </w:r>
    </w:p>
    <w:p w14:paraId="7FA1B49A" w14:textId="77777777" w:rsidR="00410C14" w:rsidRPr="00741F5D" w:rsidRDefault="00410C14" w:rsidP="00410C14">
      <w:pPr>
        <w:jc w:val="both"/>
        <w:rPr>
          <w:rFonts w:cs="Arial"/>
          <w:bCs/>
          <w:sz w:val="14"/>
          <w:szCs w:val="14"/>
        </w:rPr>
      </w:pPr>
      <w:r w:rsidRPr="00B7072E">
        <w:rPr>
          <w:rFonts w:cs="Arial"/>
          <w:bCs/>
          <w:sz w:val="14"/>
          <w:szCs w:val="14"/>
        </w:rPr>
        <w:t xml:space="preserve">Représentée par </w:t>
      </w:r>
      <w:r>
        <w:rPr>
          <w:rFonts w:cs="Arial"/>
          <w:bCs/>
          <w:sz w:val="14"/>
          <w:szCs w:val="14"/>
        </w:rPr>
        <w:t>Hugues WALLET</w:t>
      </w:r>
      <w:r w:rsidRPr="00B7072E">
        <w:rPr>
          <w:rFonts w:cs="Arial"/>
          <w:bCs/>
          <w:sz w:val="14"/>
          <w:szCs w:val="14"/>
        </w:rPr>
        <w:t xml:space="preserve"> en qualité de Directeur Général, dûment habilité à l’effet des présentes,</w:t>
      </w:r>
    </w:p>
    <w:p w14:paraId="799A6869" w14:textId="77777777" w:rsidR="00C53B13" w:rsidRPr="00741F5D" w:rsidRDefault="00C53B13" w:rsidP="00C53B13">
      <w:pPr>
        <w:jc w:val="both"/>
        <w:rPr>
          <w:rFonts w:cs="Arial"/>
          <w:bCs/>
          <w:sz w:val="14"/>
          <w:szCs w:val="14"/>
        </w:rPr>
      </w:pPr>
      <w:r w:rsidRPr="00741F5D">
        <w:rPr>
          <w:rFonts w:cs="Arial"/>
          <w:bCs/>
          <w:sz w:val="14"/>
          <w:szCs w:val="14"/>
        </w:rPr>
        <w:t xml:space="preserve">Ci-dessous dénommée </w:t>
      </w:r>
      <w:r w:rsidRPr="00741F5D">
        <w:rPr>
          <w:rFonts w:cs="Arial"/>
          <w:b/>
          <w:bCs/>
          <w:sz w:val="14"/>
          <w:szCs w:val="14"/>
        </w:rPr>
        <w:t>« l’Opérateur »,</w:t>
      </w:r>
    </w:p>
    <w:p w14:paraId="33A476B6" w14:textId="77777777" w:rsidR="00EB524E" w:rsidRPr="00741F5D" w:rsidRDefault="0070788C" w:rsidP="00CB5E78">
      <w:pPr>
        <w:jc w:val="both"/>
        <w:rPr>
          <w:rFonts w:cs="Arial"/>
          <w:b/>
          <w:bCs/>
          <w:sz w:val="14"/>
          <w:szCs w:val="14"/>
        </w:rPr>
      </w:pPr>
      <w:r w:rsidRPr="00741F5D">
        <w:rPr>
          <w:rFonts w:cs="Arial"/>
          <w:b/>
          <w:bCs/>
          <w:sz w:val="14"/>
          <w:szCs w:val="14"/>
        </w:rPr>
        <w:t>D'AUTRE PART,</w:t>
      </w:r>
    </w:p>
    <w:p w14:paraId="476AF39E" w14:textId="77777777" w:rsidR="00A95140" w:rsidRPr="009B6D55" w:rsidRDefault="00EB524E" w:rsidP="00A95140">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240" w:after="60" w:line="240" w:lineRule="auto"/>
        <w:ind w:left="0" w:firstLine="0"/>
        <w:jc w:val="both"/>
        <w:rPr>
          <w:sz w:val="12"/>
          <w:szCs w:val="12"/>
        </w:rPr>
      </w:pPr>
      <w:bookmarkStart w:id="0" w:name="_Toc479268072"/>
      <w:r w:rsidRPr="009B6D55">
        <w:rPr>
          <w:sz w:val="12"/>
          <w:szCs w:val="12"/>
        </w:rPr>
        <w:t>Définitions</w:t>
      </w:r>
      <w:bookmarkEnd w:id="0"/>
    </w:p>
    <w:p w14:paraId="6D10C385" w14:textId="77777777" w:rsidR="00EB524E" w:rsidRPr="00DD7C64" w:rsidRDefault="00EB524E" w:rsidP="004A489B">
      <w:pPr>
        <w:numPr>
          <w:ilvl w:val="0"/>
          <w:numId w:val="14"/>
        </w:numPr>
        <w:autoSpaceDE w:val="0"/>
        <w:autoSpaceDN w:val="0"/>
        <w:spacing w:before="0" w:after="0" w:line="240" w:lineRule="auto"/>
        <w:ind w:left="567"/>
        <w:jc w:val="both"/>
        <w:rPr>
          <w:rFonts w:cs="Arial"/>
          <w:bCs/>
          <w:sz w:val="12"/>
          <w:szCs w:val="12"/>
        </w:rPr>
      </w:pPr>
      <w:r w:rsidRPr="00DD7C64">
        <w:rPr>
          <w:rFonts w:cs="Arial"/>
          <w:b/>
          <w:bCs/>
          <w:snapToGrid w:val="0"/>
          <w:sz w:val="12"/>
          <w:szCs w:val="12"/>
        </w:rPr>
        <w:t>« Convention » </w:t>
      </w:r>
      <w:r w:rsidRPr="00DD7C64">
        <w:rPr>
          <w:rFonts w:cs="Arial"/>
          <w:bCs/>
          <w:snapToGrid w:val="0"/>
          <w:sz w:val="12"/>
          <w:szCs w:val="12"/>
        </w:rPr>
        <w:t>: désigne le contrat conclu entre le Propriétaire et l’Opérateur</w:t>
      </w:r>
      <w:r w:rsidRPr="00DD7C64">
        <w:rPr>
          <w:rFonts w:cs="Arial"/>
          <w:b/>
          <w:bCs/>
          <w:snapToGrid w:val="0"/>
          <w:sz w:val="12"/>
          <w:szCs w:val="12"/>
        </w:rPr>
        <w:t xml:space="preserve"> s</w:t>
      </w:r>
      <w:r w:rsidRPr="00DD7C64">
        <w:rPr>
          <w:rFonts w:cs="Arial"/>
          <w:bCs/>
          <w:snapToGrid w:val="0"/>
          <w:sz w:val="12"/>
          <w:szCs w:val="12"/>
        </w:rPr>
        <w:t>ur le fondement des articles L.33-6, R. 9-2, R. 9-3 et R.9-4 du code des postes et des communications électroniques (CPCE).</w:t>
      </w:r>
    </w:p>
    <w:p w14:paraId="3729BE54" w14:textId="77777777" w:rsidR="00EB524E" w:rsidRPr="00DD7C64" w:rsidRDefault="00EB524E" w:rsidP="004A489B">
      <w:pPr>
        <w:numPr>
          <w:ilvl w:val="0"/>
          <w:numId w:val="14"/>
        </w:numPr>
        <w:autoSpaceDE w:val="0"/>
        <w:autoSpaceDN w:val="0"/>
        <w:spacing w:before="0" w:after="0" w:line="240" w:lineRule="auto"/>
        <w:ind w:left="567"/>
        <w:jc w:val="both"/>
        <w:rPr>
          <w:rFonts w:cs="Arial"/>
          <w:bCs/>
          <w:sz w:val="12"/>
          <w:szCs w:val="12"/>
        </w:rPr>
      </w:pPr>
      <w:r w:rsidRPr="00DD7C64">
        <w:rPr>
          <w:rFonts w:cs="Arial"/>
          <w:b/>
          <w:bCs/>
          <w:sz w:val="12"/>
          <w:szCs w:val="12"/>
        </w:rPr>
        <w:t>« Lignes »</w:t>
      </w:r>
      <w:r w:rsidRPr="00DD7C64">
        <w:rPr>
          <w:rFonts w:cs="Arial"/>
          <w:bCs/>
          <w:sz w:val="12"/>
          <w:szCs w:val="12"/>
        </w:rPr>
        <w:t> : désigne ci-après le réseau de lignes de communications électroniques à très haut débit en fibre optique permettant de desservir un ou plusieurs utilisateurs finals dans un immeuble de logements ou à usage mixte en vue de fournir des services de communications électroniques. Ce réseau est constitué d’un chemin continu en fibre optique, composé</w:t>
      </w:r>
      <w:r w:rsidR="0070788C" w:rsidRPr="00DD7C64">
        <w:rPr>
          <w:rFonts w:cs="Arial"/>
          <w:bCs/>
          <w:sz w:val="12"/>
          <w:szCs w:val="12"/>
        </w:rPr>
        <w:t> :</w:t>
      </w:r>
    </w:p>
    <w:p w14:paraId="57775D7A" w14:textId="77777777" w:rsidR="00CB3ACF" w:rsidRPr="00CB3ACF" w:rsidRDefault="00EB524E" w:rsidP="00CB3ACF">
      <w:pPr>
        <w:numPr>
          <w:ilvl w:val="0"/>
          <w:numId w:val="14"/>
        </w:numPr>
        <w:autoSpaceDE w:val="0"/>
        <w:autoSpaceDN w:val="0"/>
        <w:spacing w:before="0" w:after="0" w:line="240" w:lineRule="auto"/>
        <w:ind w:left="1003" w:hanging="357"/>
        <w:jc w:val="both"/>
        <w:rPr>
          <w:rFonts w:cs="Arial"/>
          <w:bCs/>
          <w:sz w:val="12"/>
          <w:szCs w:val="12"/>
        </w:rPr>
      </w:pPr>
      <w:proofErr w:type="gramStart"/>
      <w:r w:rsidRPr="00CB3ACF">
        <w:rPr>
          <w:rFonts w:cs="Arial"/>
          <w:bCs/>
          <w:sz w:val="12"/>
          <w:szCs w:val="12"/>
        </w:rPr>
        <w:t>d’une</w:t>
      </w:r>
      <w:proofErr w:type="gramEnd"/>
      <w:r w:rsidRPr="00CB3ACF">
        <w:rPr>
          <w:rFonts w:cs="Arial"/>
          <w:bCs/>
          <w:sz w:val="12"/>
          <w:szCs w:val="12"/>
        </w:rPr>
        <w:t xml:space="preserve"> ou plusieurs fibres optiques partant du point</w:t>
      </w:r>
      <w:r w:rsidR="00CB3ACF" w:rsidRPr="00CB3ACF">
        <w:rPr>
          <w:rFonts w:cs="Arial"/>
          <w:bCs/>
          <w:sz w:val="12"/>
          <w:szCs w:val="12"/>
        </w:rPr>
        <w:t xml:space="preserve"> de raccordement ou d’adduction tiré dans la colonne montante de l'immeuble, </w:t>
      </w:r>
    </w:p>
    <w:p w14:paraId="1949FDAB" w14:textId="77777777" w:rsidR="00EB524E" w:rsidRDefault="00EB524E" w:rsidP="004A489B">
      <w:pPr>
        <w:numPr>
          <w:ilvl w:val="1"/>
          <w:numId w:val="14"/>
        </w:numPr>
        <w:autoSpaceDE w:val="0"/>
        <w:autoSpaceDN w:val="0"/>
        <w:spacing w:before="0" w:after="0" w:line="240" w:lineRule="auto"/>
        <w:ind w:left="993" w:hanging="283"/>
        <w:jc w:val="both"/>
        <w:rPr>
          <w:rFonts w:cs="Arial"/>
          <w:bCs/>
          <w:sz w:val="12"/>
          <w:szCs w:val="12"/>
        </w:rPr>
      </w:pPr>
      <w:proofErr w:type="gramStart"/>
      <w:r w:rsidRPr="00DD7C64">
        <w:rPr>
          <w:rFonts w:cs="Arial"/>
          <w:bCs/>
          <w:sz w:val="12"/>
          <w:szCs w:val="12"/>
        </w:rPr>
        <w:t>puis</w:t>
      </w:r>
      <w:proofErr w:type="gramEnd"/>
      <w:r w:rsidRPr="00DD7C64">
        <w:rPr>
          <w:rFonts w:cs="Arial"/>
          <w:bCs/>
          <w:sz w:val="12"/>
          <w:szCs w:val="12"/>
        </w:rPr>
        <w:t xml:space="preserve"> d’un point de branchement situé</w:t>
      </w:r>
      <w:r w:rsidR="00085F1F" w:rsidRPr="00085F1F">
        <w:rPr>
          <w:rFonts w:cs="Arial"/>
          <w:bCs/>
          <w:sz w:val="12"/>
          <w:szCs w:val="12"/>
        </w:rPr>
        <w:t xml:space="preserve"> en partie commune </w:t>
      </w:r>
      <w:r w:rsidR="00085F1F">
        <w:rPr>
          <w:rFonts w:cs="Arial"/>
          <w:bCs/>
          <w:sz w:val="12"/>
          <w:szCs w:val="12"/>
        </w:rPr>
        <w:t>,</w:t>
      </w:r>
      <w:r w:rsidRPr="00DD7C64">
        <w:rPr>
          <w:rFonts w:cs="Arial"/>
          <w:bCs/>
          <w:sz w:val="12"/>
          <w:szCs w:val="12"/>
        </w:rPr>
        <w:t xml:space="preserve">à  l’extérieur ou en façade , et </w:t>
      </w:r>
      <w:r w:rsidRPr="00531183">
        <w:rPr>
          <w:rFonts w:cs="Arial"/>
          <w:bCs/>
          <w:sz w:val="12"/>
          <w:szCs w:val="12"/>
        </w:rPr>
        <w:t>aboutissant</w:t>
      </w:r>
      <w:r w:rsidR="00CB3ACF" w:rsidRPr="00531183">
        <w:rPr>
          <w:rFonts w:cs="Arial"/>
          <w:b/>
          <w:bCs/>
          <w:sz w:val="12"/>
          <w:szCs w:val="12"/>
        </w:rPr>
        <w:t>,</w:t>
      </w:r>
      <w:r w:rsidRPr="00531183">
        <w:rPr>
          <w:rFonts w:cs="Arial"/>
          <w:b/>
          <w:bCs/>
          <w:sz w:val="12"/>
          <w:szCs w:val="12"/>
        </w:rPr>
        <w:t xml:space="preserve"> </w:t>
      </w:r>
      <w:r w:rsidR="00CB3ACF" w:rsidRPr="00531183">
        <w:rPr>
          <w:rFonts w:cs="Arial"/>
          <w:b/>
          <w:bCs/>
          <w:sz w:val="12"/>
          <w:szCs w:val="12"/>
        </w:rPr>
        <w:t>via un boîtier d'étage le cas échéant,</w:t>
      </w:r>
      <w:r w:rsidR="00CB3ACF" w:rsidRPr="00531183">
        <w:rPr>
          <w:rFonts w:cs="Arial"/>
          <w:bCs/>
          <w:sz w:val="12"/>
          <w:szCs w:val="12"/>
        </w:rPr>
        <w:t xml:space="preserve"> </w:t>
      </w:r>
      <w:r w:rsidRPr="00531183">
        <w:rPr>
          <w:rFonts w:cs="Arial"/>
          <w:bCs/>
          <w:sz w:val="12"/>
          <w:szCs w:val="12"/>
        </w:rPr>
        <w:t>à un dispositif</w:t>
      </w:r>
      <w:r w:rsidRPr="00DD7C64">
        <w:rPr>
          <w:rFonts w:cs="Arial"/>
          <w:bCs/>
          <w:sz w:val="12"/>
          <w:szCs w:val="12"/>
        </w:rPr>
        <w:t xml:space="preserve"> de terminaison installé à l’intérieur de chaque logement ou local à usage professionnel.</w:t>
      </w:r>
    </w:p>
    <w:p w14:paraId="4695559F" w14:textId="77777777" w:rsidR="00EB524E" w:rsidRPr="00DD7C64" w:rsidRDefault="00EB524E" w:rsidP="004A489B">
      <w:pPr>
        <w:numPr>
          <w:ilvl w:val="0"/>
          <w:numId w:val="14"/>
        </w:numPr>
        <w:autoSpaceDE w:val="0"/>
        <w:autoSpaceDN w:val="0"/>
        <w:spacing w:before="0" w:after="0" w:line="240" w:lineRule="auto"/>
        <w:ind w:left="567"/>
        <w:jc w:val="both"/>
        <w:rPr>
          <w:rFonts w:cs="Arial"/>
          <w:bCs/>
          <w:sz w:val="12"/>
          <w:szCs w:val="12"/>
        </w:rPr>
      </w:pPr>
      <w:r w:rsidRPr="00DD7C64">
        <w:rPr>
          <w:rFonts w:cs="Arial"/>
          <w:b/>
          <w:bCs/>
          <w:sz w:val="12"/>
          <w:szCs w:val="12"/>
        </w:rPr>
        <w:t>« Opérateur » </w:t>
      </w:r>
      <w:r w:rsidRPr="00DD7C64">
        <w:rPr>
          <w:rFonts w:cs="Arial"/>
          <w:bCs/>
          <w:sz w:val="12"/>
          <w:szCs w:val="12"/>
        </w:rPr>
        <w:t>: désigne l’opérateur d’immeuble signataire de la Convention avec le Propriétaire pour installer, gérer, entretenir et remplacer les Lignes dans l’immeuble au titre de la Convention.</w:t>
      </w:r>
    </w:p>
    <w:p w14:paraId="6A02A00F" w14:textId="77777777" w:rsidR="00EB524E" w:rsidRPr="00DD7C64" w:rsidRDefault="00EB524E" w:rsidP="004A489B">
      <w:pPr>
        <w:numPr>
          <w:ilvl w:val="0"/>
          <w:numId w:val="14"/>
        </w:numPr>
        <w:autoSpaceDE w:val="0"/>
        <w:autoSpaceDN w:val="0"/>
        <w:spacing w:before="0" w:after="0" w:line="240" w:lineRule="auto"/>
        <w:ind w:left="567"/>
        <w:jc w:val="both"/>
        <w:rPr>
          <w:rFonts w:cs="Arial"/>
          <w:bCs/>
          <w:sz w:val="12"/>
          <w:szCs w:val="12"/>
        </w:rPr>
      </w:pPr>
      <w:r w:rsidRPr="00DD7C64">
        <w:rPr>
          <w:b/>
          <w:sz w:val="12"/>
          <w:szCs w:val="12"/>
        </w:rPr>
        <w:t>« Opérateur </w:t>
      </w:r>
      <w:r w:rsidR="00CB3ACF" w:rsidRPr="00DD7C64">
        <w:rPr>
          <w:b/>
          <w:sz w:val="12"/>
          <w:szCs w:val="12"/>
        </w:rPr>
        <w:t>tiers »</w:t>
      </w:r>
      <w:r w:rsidRPr="00DD7C64">
        <w:rPr>
          <w:b/>
          <w:sz w:val="12"/>
          <w:szCs w:val="12"/>
        </w:rPr>
        <w:t> </w:t>
      </w:r>
      <w:r w:rsidRPr="00DD7C64">
        <w:rPr>
          <w:sz w:val="12"/>
          <w:szCs w:val="12"/>
        </w:rPr>
        <w:t>: désigne toute personne physique ou morale exploitant un réseau de communications électroniques ouvert au public ou fournissant au public un service de communications électroniques (selon l’article L 32 15°, du Code des postes et communications électroniques).</w:t>
      </w:r>
    </w:p>
    <w:p w14:paraId="01C33D7D" w14:textId="77777777" w:rsidR="00750B16" w:rsidRPr="00DD7C64" w:rsidRDefault="00EB524E" w:rsidP="004A489B">
      <w:pPr>
        <w:numPr>
          <w:ilvl w:val="0"/>
          <w:numId w:val="14"/>
        </w:numPr>
        <w:autoSpaceDE w:val="0"/>
        <w:autoSpaceDN w:val="0"/>
        <w:spacing w:before="0" w:after="0" w:line="240" w:lineRule="auto"/>
        <w:ind w:left="567"/>
        <w:jc w:val="both"/>
        <w:rPr>
          <w:rFonts w:cs="Arial"/>
          <w:bCs/>
          <w:sz w:val="12"/>
          <w:szCs w:val="12"/>
        </w:rPr>
      </w:pPr>
      <w:r w:rsidRPr="00DD7C64">
        <w:rPr>
          <w:b/>
          <w:sz w:val="12"/>
          <w:szCs w:val="12"/>
        </w:rPr>
        <w:t>« Propriétaire » </w:t>
      </w:r>
      <w:r w:rsidRPr="00DD7C64">
        <w:rPr>
          <w:sz w:val="12"/>
          <w:szCs w:val="12"/>
        </w:rPr>
        <w:t xml:space="preserve">: désigne </w:t>
      </w:r>
      <w:r w:rsidRPr="00DD7C64">
        <w:rPr>
          <w:rFonts w:cs="Arial"/>
          <w:sz w:val="12"/>
          <w:szCs w:val="12"/>
        </w:rPr>
        <w:t>notamment le détenteur de l’immeuble ou le syndicat des copropriétaires dûment autorisé après délibération de l’assemblée générale, représenté par son syndic en exercice.</w:t>
      </w:r>
    </w:p>
    <w:p w14:paraId="3A1A9650" w14:textId="77777777" w:rsidR="00EB524E" w:rsidRPr="00DD7C64" w:rsidRDefault="0023405B"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bookmarkStart w:id="1" w:name="_Toc479268073"/>
      <w:r w:rsidRPr="00DD7C64">
        <w:rPr>
          <w:sz w:val="12"/>
          <w:szCs w:val="12"/>
        </w:rPr>
        <w:t>O</w:t>
      </w:r>
      <w:r w:rsidR="00EB524E" w:rsidRPr="00DD7C64">
        <w:rPr>
          <w:sz w:val="12"/>
          <w:szCs w:val="12"/>
        </w:rPr>
        <w:t>bjet</w:t>
      </w:r>
      <w:bookmarkEnd w:id="1"/>
    </w:p>
    <w:p w14:paraId="290553DB" w14:textId="77777777" w:rsidR="00FD17FD" w:rsidRPr="00DD7C64" w:rsidRDefault="00FD17FD" w:rsidP="00FD17FD">
      <w:pPr>
        <w:spacing w:before="0" w:after="0" w:line="240" w:lineRule="auto"/>
        <w:jc w:val="both"/>
        <w:rPr>
          <w:bCs/>
          <w:sz w:val="12"/>
          <w:szCs w:val="12"/>
        </w:rPr>
      </w:pPr>
      <w:bookmarkStart w:id="2" w:name="_Toc479268074"/>
      <w:r w:rsidRPr="00DD7C64">
        <w:rPr>
          <w:rFonts w:cs="Arial"/>
          <w:bCs/>
          <w:sz w:val="12"/>
          <w:szCs w:val="12"/>
        </w:rPr>
        <w:t>« L’Opérateur » assure le déploiement et l’exploitation d’un réseau de communications électroniques Très Haut Débit, en exécution de la convention de Délégation de Service Public conclue, le 0</w:t>
      </w:r>
      <w:r w:rsidR="005324F1">
        <w:rPr>
          <w:rFonts w:cs="Arial"/>
          <w:bCs/>
          <w:sz w:val="12"/>
          <w:szCs w:val="12"/>
        </w:rPr>
        <w:t>6 février 2017, avec Anjou Numérique au sein de 142 communes du Maine et Loire</w:t>
      </w:r>
      <w:r w:rsidRPr="00DD7C64">
        <w:rPr>
          <w:rFonts w:cs="Arial"/>
          <w:bCs/>
          <w:sz w:val="12"/>
          <w:szCs w:val="12"/>
        </w:rPr>
        <w:t>.</w:t>
      </w:r>
    </w:p>
    <w:p w14:paraId="4C6ECC67" w14:textId="77777777" w:rsidR="009D1081" w:rsidRPr="00DD7C64" w:rsidRDefault="00FD17FD" w:rsidP="00FD17FD">
      <w:pPr>
        <w:spacing w:before="0" w:after="0" w:line="240" w:lineRule="auto"/>
        <w:jc w:val="both"/>
        <w:rPr>
          <w:rFonts w:cs="Arial"/>
          <w:bCs/>
          <w:sz w:val="12"/>
          <w:szCs w:val="12"/>
        </w:rPr>
      </w:pPr>
      <w:r w:rsidRPr="00DD7C64">
        <w:rPr>
          <w:rFonts w:cs="Arial"/>
          <w:bCs/>
          <w:sz w:val="12"/>
          <w:szCs w:val="12"/>
        </w:rPr>
        <w:t xml:space="preserve"> </w:t>
      </w:r>
      <w:r w:rsidR="009D1081" w:rsidRPr="00DD7C64">
        <w:rPr>
          <w:rFonts w:cs="Arial"/>
          <w:bCs/>
          <w:sz w:val="12"/>
          <w:szCs w:val="12"/>
        </w:rPr>
        <w:t xml:space="preserve">« L’opérateur », dans le cadre règlementaire de l’article L.1425-1 du Code Général des Collectivités Territoriales, met les capacités du réseau à la disposition de tout opérateur de services, Usagers du Réseau Ces opérateurs de services proposent leurs services propres à l’utilisateur final, en apportant </w:t>
      </w:r>
      <w:r w:rsidR="009D1081" w:rsidRPr="00DD7C64">
        <w:rPr>
          <w:rFonts w:cs="Arial"/>
          <w:bCs/>
          <w:sz w:val="12"/>
          <w:szCs w:val="12"/>
        </w:rPr>
        <w:t>des offres Très Haut Débit jusqu’à la prise des utilisateurs finaux, au cœur de leur logement.</w:t>
      </w:r>
    </w:p>
    <w:p w14:paraId="51A46F12" w14:textId="77777777" w:rsidR="009D1081" w:rsidRPr="00DD7C64" w:rsidRDefault="009D1081" w:rsidP="009B6D55">
      <w:pPr>
        <w:spacing w:before="0" w:after="0" w:line="240" w:lineRule="auto"/>
        <w:jc w:val="both"/>
        <w:rPr>
          <w:rFonts w:cs="Arial"/>
          <w:bCs/>
          <w:sz w:val="12"/>
          <w:szCs w:val="12"/>
        </w:rPr>
      </w:pPr>
      <w:r w:rsidRPr="00DD7C64">
        <w:rPr>
          <w:rFonts w:cs="Arial"/>
          <w:bCs/>
          <w:sz w:val="12"/>
          <w:szCs w:val="12"/>
        </w:rPr>
        <w:t>La présente convention fixe les conditions d’établissement, d’accès de ce réseau Très Haut Débit et d’entretien des installations pour l’ensemble des logements visés à l’annexe 1.</w:t>
      </w:r>
    </w:p>
    <w:p w14:paraId="2C45F5B5" w14:textId="77777777" w:rsidR="009D1081" w:rsidRPr="00DD7C64" w:rsidRDefault="009D1081" w:rsidP="009B6D55">
      <w:pPr>
        <w:spacing w:before="0" w:after="0" w:line="240" w:lineRule="auto"/>
        <w:jc w:val="both"/>
        <w:rPr>
          <w:rFonts w:cs="Arial"/>
          <w:bCs/>
          <w:sz w:val="12"/>
          <w:szCs w:val="12"/>
        </w:rPr>
      </w:pPr>
      <w:r w:rsidRPr="00DD7C64">
        <w:rPr>
          <w:rFonts w:cs="Arial"/>
          <w:bCs/>
          <w:sz w:val="12"/>
          <w:szCs w:val="12"/>
        </w:rPr>
        <w:t xml:space="preserve">La présente Convention, conclue sur le fondement des articles L.33-6, R. 9-2, R.9-3 et R.9-4 du Code des Postes et de Communications Électroniques (CPCE), définit les conditions d’installation, de gestion, d’entretien et de remplacement de lignes de communications électroniques à très haut débit en fibre optique permettant de desservir un ou plusieurs utilisateurs finals dans un immeuble de logements ou à usage mixte (ci-après les Lignes). </w:t>
      </w:r>
    </w:p>
    <w:p w14:paraId="12EFF760" w14:textId="77777777" w:rsidR="009D1081" w:rsidRPr="00DD7C64" w:rsidRDefault="009D1081" w:rsidP="009B6D55">
      <w:pPr>
        <w:spacing w:before="0" w:after="0" w:line="240" w:lineRule="auto"/>
        <w:jc w:val="both"/>
        <w:rPr>
          <w:bCs/>
          <w:sz w:val="12"/>
          <w:szCs w:val="12"/>
        </w:rPr>
      </w:pPr>
      <w:r w:rsidRPr="00DD7C64">
        <w:rPr>
          <w:rFonts w:cs="Arial"/>
          <w:bCs/>
          <w:sz w:val="12"/>
          <w:szCs w:val="12"/>
        </w:rPr>
        <w:t xml:space="preserve">Ces conditions ne font pas obstacles et sont compatibles avec la mise en œuvre de l’accès aux Lignes prévu à l’article L.34-8-3 du CPCE. Les Lignes et équipements installés par l’Opérateur doivent faciliter cet accès. L’Opérateur prend en charge et est responsable vis-à-vis du </w:t>
      </w:r>
      <w:r w:rsidR="000F657A" w:rsidRPr="00DD7C64">
        <w:rPr>
          <w:rFonts w:cs="Arial"/>
          <w:bCs/>
          <w:sz w:val="12"/>
          <w:szCs w:val="12"/>
        </w:rPr>
        <w:t xml:space="preserve">« Propriétaire » </w:t>
      </w:r>
      <w:r w:rsidRPr="00DD7C64">
        <w:rPr>
          <w:rFonts w:cs="Arial"/>
          <w:bCs/>
          <w:sz w:val="12"/>
          <w:szCs w:val="12"/>
        </w:rPr>
        <w:t xml:space="preserve">des interventions ou travaux d’installation, de gestion, d’entretien et de remplacement de l’ensemble des Lignes, y compris celles mutualisées auprès d’opérateurs tiers. </w:t>
      </w:r>
    </w:p>
    <w:p w14:paraId="1AF1D074" w14:textId="77777777" w:rsidR="009D1081" w:rsidRPr="00DD7C64" w:rsidRDefault="009D1081" w:rsidP="009B6D55">
      <w:pPr>
        <w:spacing w:before="0" w:after="0" w:line="240" w:lineRule="auto"/>
        <w:jc w:val="both"/>
        <w:rPr>
          <w:bCs/>
          <w:sz w:val="12"/>
          <w:szCs w:val="12"/>
        </w:rPr>
      </w:pPr>
      <w:r w:rsidRPr="00DD7C64">
        <w:rPr>
          <w:rFonts w:cs="Arial"/>
          <w:bCs/>
          <w:sz w:val="12"/>
          <w:szCs w:val="12"/>
        </w:rPr>
        <w:t xml:space="preserve">L’Opérateur peut mandater un tiers pour réaliser certaines opérations. </w:t>
      </w:r>
    </w:p>
    <w:p w14:paraId="49D6BCEB" w14:textId="77777777" w:rsidR="009D1081" w:rsidRPr="00DD7C64" w:rsidRDefault="009D1081" w:rsidP="009B6D55">
      <w:pPr>
        <w:spacing w:before="0" w:after="0" w:line="240" w:lineRule="auto"/>
        <w:jc w:val="both"/>
        <w:rPr>
          <w:rFonts w:cs="Arial"/>
          <w:bCs/>
          <w:sz w:val="12"/>
          <w:szCs w:val="12"/>
        </w:rPr>
      </w:pPr>
      <w:r w:rsidRPr="00DD7C64">
        <w:rPr>
          <w:rFonts w:cs="Arial"/>
          <w:bCs/>
          <w:sz w:val="12"/>
          <w:szCs w:val="12"/>
        </w:rPr>
        <w:t>La présente Convention ne comporte en revanche aucune disposition fixant des conditions techniques ou tarifaires de la mutualisation.</w:t>
      </w:r>
    </w:p>
    <w:p w14:paraId="4E1A67D9" w14:textId="77777777" w:rsidR="00EB524E" w:rsidRPr="009B6D55" w:rsidRDefault="00DD7C64"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r>
        <w:rPr>
          <w:sz w:val="12"/>
          <w:szCs w:val="12"/>
        </w:rPr>
        <w:t>I</w:t>
      </w:r>
      <w:r w:rsidR="00EB524E" w:rsidRPr="009B6D55">
        <w:rPr>
          <w:sz w:val="12"/>
          <w:szCs w:val="12"/>
        </w:rPr>
        <w:t>nformation du Propriétaire, d</w:t>
      </w:r>
      <w:r w:rsidR="000549C3" w:rsidRPr="009B6D55">
        <w:rPr>
          <w:sz w:val="12"/>
          <w:szCs w:val="12"/>
        </w:rPr>
        <w:t>u Syndicat de copropriétaires,</w:t>
      </w:r>
      <w:r w:rsidR="00EB524E" w:rsidRPr="009B6D55">
        <w:rPr>
          <w:sz w:val="12"/>
          <w:szCs w:val="12"/>
        </w:rPr>
        <w:t xml:space="preserve"> de l’Opérateur et des Opérateurs tiers</w:t>
      </w:r>
      <w:bookmarkEnd w:id="2"/>
    </w:p>
    <w:p w14:paraId="660EDFEC" w14:textId="77777777" w:rsidR="00444A24" w:rsidRPr="00024A24" w:rsidRDefault="00EB524E" w:rsidP="009B6D55">
      <w:pPr>
        <w:spacing w:before="0" w:after="0" w:line="240" w:lineRule="auto"/>
        <w:jc w:val="both"/>
        <w:rPr>
          <w:rFonts w:cs="Arial"/>
          <w:bCs/>
          <w:sz w:val="12"/>
          <w:szCs w:val="12"/>
        </w:rPr>
      </w:pPr>
      <w:r w:rsidRPr="00024A24">
        <w:rPr>
          <w:rFonts w:cs="Arial"/>
          <w:bCs/>
          <w:sz w:val="12"/>
          <w:szCs w:val="12"/>
        </w:rPr>
        <w:t>Préalablement à l’exécution des travaux,</w:t>
      </w:r>
      <w:r w:rsidR="00F6328E" w:rsidRPr="00024A24">
        <w:rPr>
          <w:rFonts w:cs="Arial"/>
          <w:bCs/>
          <w:sz w:val="12"/>
          <w:szCs w:val="12"/>
        </w:rPr>
        <w:t xml:space="preserve"> « l’Opérateur » </w:t>
      </w:r>
      <w:r w:rsidRPr="00024A24">
        <w:rPr>
          <w:rFonts w:cs="Arial"/>
          <w:bCs/>
          <w:sz w:val="12"/>
          <w:szCs w:val="12"/>
        </w:rPr>
        <w:t xml:space="preserve">propose au </w:t>
      </w:r>
      <w:r w:rsidR="000F657A" w:rsidRPr="00024A24">
        <w:rPr>
          <w:rFonts w:cs="Arial"/>
          <w:bCs/>
          <w:sz w:val="12"/>
          <w:szCs w:val="12"/>
        </w:rPr>
        <w:t xml:space="preserve">« Propriétaire » </w:t>
      </w:r>
      <w:r w:rsidRPr="00024A24">
        <w:rPr>
          <w:rFonts w:cs="Arial"/>
          <w:bCs/>
          <w:sz w:val="12"/>
          <w:szCs w:val="12"/>
        </w:rPr>
        <w:t xml:space="preserve">un plan d’installation des Lignes, des équipements et des éventuelles infrastructures d’accueil. </w:t>
      </w:r>
      <w:r w:rsidR="00F6328E" w:rsidRPr="00024A24">
        <w:rPr>
          <w:rFonts w:cs="Arial"/>
          <w:bCs/>
          <w:sz w:val="12"/>
          <w:szCs w:val="12"/>
        </w:rPr>
        <w:t>« </w:t>
      </w:r>
      <w:r w:rsidRPr="00024A24">
        <w:rPr>
          <w:rFonts w:cs="Arial"/>
          <w:bCs/>
          <w:sz w:val="12"/>
          <w:szCs w:val="12"/>
        </w:rPr>
        <w:t>L’Opérateur</w:t>
      </w:r>
      <w:r w:rsidR="00F6328E" w:rsidRPr="00024A24">
        <w:rPr>
          <w:rFonts w:cs="Arial"/>
          <w:bCs/>
          <w:sz w:val="12"/>
          <w:szCs w:val="12"/>
        </w:rPr>
        <w:t> »</w:t>
      </w:r>
      <w:r w:rsidRPr="00024A24">
        <w:rPr>
          <w:rFonts w:cs="Arial"/>
          <w:bCs/>
          <w:sz w:val="12"/>
          <w:szCs w:val="12"/>
        </w:rPr>
        <w:t xml:space="preserve"> tient à jour ce document et le tient à disposition du </w:t>
      </w:r>
      <w:r w:rsidR="000F657A" w:rsidRPr="00024A24">
        <w:rPr>
          <w:rFonts w:cs="Arial"/>
          <w:bCs/>
          <w:sz w:val="12"/>
          <w:szCs w:val="12"/>
        </w:rPr>
        <w:t xml:space="preserve">« Propriétaire » </w:t>
      </w:r>
      <w:r w:rsidRPr="00024A24">
        <w:rPr>
          <w:rFonts w:cs="Arial"/>
          <w:bCs/>
          <w:sz w:val="12"/>
          <w:szCs w:val="12"/>
        </w:rPr>
        <w:t>ainsi que toutes informations utiles sur les modifications apportées aux installations établies dans le c</w:t>
      </w:r>
      <w:r w:rsidR="00444A24" w:rsidRPr="00024A24">
        <w:rPr>
          <w:rFonts w:cs="Arial"/>
          <w:bCs/>
          <w:sz w:val="12"/>
          <w:szCs w:val="12"/>
        </w:rPr>
        <w:t>adre de la présente convention.</w:t>
      </w:r>
    </w:p>
    <w:p w14:paraId="63B156BF" w14:textId="77777777" w:rsidR="00EB524E" w:rsidRPr="00024A24" w:rsidRDefault="00686E05" w:rsidP="009B6D55">
      <w:pPr>
        <w:spacing w:before="0" w:after="0" w:line="240" w:lineRule="auto"/>
        <w:jc w:val="both"/>
        <w:rPr>
          <w:rFonts w:cs="Arial"/>
          <w:bCs/>
          <w:sz w:val="12"/>
          <w:szCs w:val="12"/>
        </w:rPr>
      </w:pPr>
      <w:r w:rsidRPr="00024A24">
        <w:rPr>
          <w:rFonts w:cs="Arial"/>
          <w:bCs/>
          <w:sz w:val="12"/>
          <w:szCs w:val="12"/>
        </w:rPr>
        <w:t>Dans le mois à compter de la signature de</w:t>
      </w:r>
      <w:r w:rsidR="000549C3" w:rsidRPr="00024A24">
        <w:rPr>
          <w:rFonts w:cs="Arial"/>
          <w:bCs/>
          <w:sz w:val="12"/>
          <w:szCs w:val="12"/>
        </w:rPr>
        <w:t xml:space="preserve"> la convention</w:t>
      </w:r>
      <w:r w:rsidR="00EB524E" w:rsidRPr="00024A24">
        <w:rPr>
          <w:rFonts w:cs="Arial"/>
          <w:bCs/>
          <w:sz w:val="12"/>
          <w:szCs w:val="12"/>
        </w:rPr>
        <w:t xml:space="preserve">, </w:t>
      </w:r>
      <w:r w:rsidR="00F6328E" w:rsidRPr="00024A24">
        <w:rPr>
          <w:rFonts w:cs="Arial"/>
          <w:bCs/>
          <w:sz w:val="12"/>
          <w:szCs w:val="12"/>
        </w:rPr>
        <w:t>« </w:t>
      </w:r>
      <w:r w:rsidR="00EB524E" w:rsidRPr="00024A24">
        <w:rPr>
          <w:rFonts w:cs="Arial"/>
          <w:bCs/>
          <w:sz w:val="12"/>
          <w:szCs w:val="12"/>
        </w:rPr>
        <w:t>l’Opérateur</w:t>
      </w:r>
      <w:r w:rsidR="00F6328E" w:rsidRPr="00024A24">
        <w:rPr>
          <w:rFonts w:cs="Arial"/>
          <w:bCs/>
          <w:sz w:val="12"/>
          <w:szCs w:val="12"/>
        </w:rPr>
        <w:t> »</w:t>
      </w:r>
      <w:r w:rsidR="00EB524E" w:rsidRPr="00024A24">
        <w:rPr>
          <w:rFonts w:cs="Arial"/>
          <w:bCs/>
          <w:sz w:val="12"/>
          <w:szCs w:val="12"/>
        </w:rPr>
        <w:t xml:space="preserve"> en informe les Opérateurs tiers conformément à l’arti</w:t>
      </w:r>
      <w:r w:rsidRPr="00024A24">
        <w:rPr>
          <w:rFonts w:cs="Arial"/>
          <w:bCs/>
          <w:sz w:val="12"/>
          <w:szCs w:val="12"/>
        </w:rPr>
        <w:t>cle R. 9-2-IV</w:t>
      </w:r>
      <w:r w:rsidR="00EB524E" w:rsidRPr="00024A24">
        <w:rPr>
          <w:rFonts w:cs="Arial"/>
          <w:bCs/>
          <w:sz w:val="12"/>
          <w:szCs w:val="12"/>
        </w:rPr>
        <w:t xml:space="preserve"> du CPCE.</w:t>
      </w:r>
    </w:p>
    <w:p w14:paraId="2559BA73" w14:textId="77777777" w:rsidR="00EB524E" w:rsidRPr="00DF2912" w:rsidRDefault="000F657A" w:rsidP="009B6D55">
      <w:pPr>
        <w:spacing w:before="0" w:after="0" w:line="240" w:lineRule="auto"/>
        <w:jc w:val="both"/>
        <w:rPr>
          <w:rFonts w:cs="Arial"/>
          <w:bCs/>
          <w:sz w:val="12"/>
          <w:szCs w:val="12"/>
        </w:rPr>
      </w:pPr>
      <w:r w:rsidRPr="00024A24">
        <w:rPr>
          <w:rFonts w:cs="Arial"/>
          <w:bCs/>
          <w:sz w:val="12"/>
          <w:szCs w:val="12"/>
        </w:rPr>
        <w:t xml:space="preserve">Le « Propriétaire » </w:t>
      </w:r>
      <w:r w:rsidR="00EB524E" w:rsidRPr="00024A24">
        <w:rPr>
          <w:rFonts w:cs="Arial"/>
          <w:bCs/>
          <w:sz w:val="12"/>
          <w:szCs w:val="12"/>
        </w:rPr>
        <w:t xml:space="preserve">informe </w:t>
      </w:r>
      <w:r w:rsidR="00F6328E" w:rsidRPr="00024A24">
        <w:rPr>
          <w:rFonts w:cs="Arial"/>
          <w:bCs/>
          <w:sz w:val="12"/>
          <w:szCs w:val="12"/>
        </w:rPr>
        <w:t>« </w:t>
      </w:r>
      <w:r w:rsidR="00EB524E" w:rsidRPr="00024A24">
        <w:rPr>
          <w:rFonts w:cs="Arial"/>
          <w:bCs/>
          <w:sz w:val="12"/>
          <w:szCs w:val="12"/>
        </w:rPr>
        <w:t>l’Opérateur</w:t>
      </w:r>
      <w:r w:rsidR="00F6328E" w:rsidRPr="00024A24">
        <w:rPr>
          <w:rFonts w:cs="Arial"/>
          <w:bCs/>
          <w:sz w:val="12"/>
          <w:szCs w:val="12"/>
        </w:rPr>
        <w:t> »</w:t>
      </w:r>
      <w:r w:rsidR="00EB524E" w:rsidRPr="00024A24">
        <w:rPr>
          <w:rFonts w:cs="Arial"/>
          <w:bCs/>
          <w:sz w:val="12"/>
          <w:szCs w:val="12"/>
        </w:rPr>
        <w:t xml:space="preserve"> de la situation et des caractéristiques de l’immeuble, notamment celles liées </w:t>
      </w:r>
      <w:r w:rsidR="00DF2912">
        <w:rPr>
          <w:rFonts w:cs="Arial"/>
          <w:bCs/>
          <w:sz w:val="12"/>
          <w:szCs w:val="12"/>
        </w:rPr>
        <w:t xml:space="preserve">à la sécurité, </w:t>
      </w:r>
      <w:r w:rsidR="00EB524E" w:rsidRPr="00024A24">
        <w:rPr>
          <w:rFonts w:cs="Arial"/>
          <w:bCs/>
          <w:sz w:val="12"/>
          <w:szCs w:val="12"/>
        </w:rPr>
        <w:t>à son environnement, à sa vétusté, à son accès, à sa fragilité et aux nuisanc</w:t>
      </w:r>
      <w:r w:rsidRPr="00024A24">
        <w:rPr>
          <w:rFonts w:cs="Arial"/>
          <w:bCs/>
          <w:sz w:val="12"/>
          <w:szCs w:val="12"/>
        </w:rPr>
        <w:t xml:space="preserve">es sonores. En particulier, le « Propriétaire » </w:t>
      </w:r>
      <w:r w:rsidR="00EB524E" w:rsidRPr="00024A24">
        <w:rPr>
          <w:rFonts w:cs="Arial"/>
          <w:bCs/>
          <w:sz w:val="12"/>
          <w:szCs w:val="12"/>
        </w:rPr>
        <w:t xml:space="preserve">tient à disposition de </w:t>
      </w:r>
      <w:r w:rsidR="00F6328E" w:rsidRPr="00024A24">
        <w:rPr>
          <w:rFonts w:cs="Arial"/>
          <w:bCs/>
          <w:sz w:val="12"/>
          <w:szCs w:val="12"/>
        </w:rPr>
        <w:t>« </w:t>
      </w:r>
      <w:r w:rsidR="00EB524E" w:rsidRPr="00024A24">
        <w:rPr>
          <w:rFonts w:cs="Arial"/>
          <w:bCs/>
          <w:sz w:val="12"/>
          <w:szCs w:val="12"/>
        </w:rPr>
        <w:t>l’Opérateur</w:t>
      </w:r>
      <w:r w:rsidR="00F6328E" w:rsidRPr="00024A24">
        <w:rPr>
          <w:rFonts w:cs="Arial"/>
          <w:bCs/>
          <w:sz w:val="12"/>
          <w:szCs w:val="12"/>
        </w:rPr>
        <w:t> »</w:t>
      </w:r>
      <w:r w:rsidR="00EB524E" w:rsidRPr="00024A24">
        <w:rPr>
          <w:rFonts w:cs="Arial"/>
          <w:bCs/>
          <w:sz w:val="12"/>
          <w:szCs w:val="12"/>
        </w:rPr>
        <w:t xml:space="preserve"> toutes les informations disponibles et nécessaires à la réalisation des travaux d’installation, notamment dans le cadre des études techniques préalables à l’installation</w:t>
      </w:r>
      <w:r w:rsidR="00EB524E" w:rsidRPr="00DF2912">
        <w:rPr>
          <w:rFonts w:cs="Arial"/>
          <w:bCs/>
          <w:sz w:val="12"/>
          <w:szCs w:val="12"/>
        </w:rPr>
        <w:t>.</w:t>
      </w:r>
      <w:r w:rsidR="00DF2912" w:rsidRPr="00DF2912">
        <w:rPr>
          <w:rFonts w:cs="Arial"/>
          <w:bCs/>
          <w:sz w:val="12"/>
          <w:szCs w:val="12"/>
        </w:rPr>
        <w:t xml:space="preserve"> Le « Propriétaire » </w:t>
      </w:r>
      <w:r w:rsidR="00085F1F">
        <w:rPr>
          <w:rFonts w:cs="Arial"/>
          <w:bCs/>
          <w:sz w:val="12"/>
          <w:szCs w:val="12"/>
        </w:rPr>
        <w:t>fourni à</w:t>
      </w:r>
      <w:r w:rsidR="00DF2912" w:rsidRPr="00DF2912">
        <w:rPr>
          <w:rFonts w:cs="Arial"/>
          <w:bCs/>
          <w:sz w:val="12"/>
          <w:szCs w:val="12"/>
        </w:rPr>
        <w:t xml:space="preserve"> « l’Opérateur » et </w:t>
      </w:r>
      <w:r w:rsidR="00085F1F">
        <w:rPr>
          <w:rFonts w:cs="Arial"/>
          <w:bCs/>
          <w:sz w:val="12"/>
          <w:szCs w:val="12"/>
        </w:rPr>
        <w:t>aux</w:t>
      </w:r>
      <w:r w:rsidR="00DF2912" w:rsidRPr="00DF2912">
        <w:rPr>
          <w:rFonts w:cs="Arial"/>
          <w:bCs/>
          <w:sz w:val="12"/>
          <w:szCs w:val="12"/>
        </w:rPr>
        <w:t xml:space="preserve"> « Opérateurs tiers » toutes informations disponibles et nécessaires (DIUO, diagnostic amiante, diagnostic plomb, mesures et consignes sécurité …) afin de prévenir les risques et d’assurer la sécurité des tiers et des intervenants.   </w:t>
      </w:r>
    </w:p>
    <w:p w14:paraId="7E52982D" w14:textId="77777777" w:rsidR="000549C3" w:rsidRPr="009B6D55" w:rsidRDefault="000549C3"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bookmarkStart w:id="3" w:name="_Toc479013012"/>
      <w:bookmarkStart w:id="4" w:name="_Toc479268075"/>
      <w:r w:rsidRPr="009B6D55">
        <w:rPr>
          <w:sz w:val="12"/>
          <w:szCs w:val="12"/>
        </w:rPr>
        <w:t>Durée et renouvellement de la Convention</w:t>
      </w:r>
      <w:bookmarkEnd w:id="3"/>
      <w:bookmarkEnd w:id="4"/>
    </w:p>
    <w:p w14:paraId="41A504B6" w14:textId="77777777" w:rsidR="000549C3" w:rsidRPr="00024A24" w:rsidRDefault="000549C3" w:rsidP="009B6D55">
      <w:pPr>
        <w:spacing w:before="0" w:after="0" w:line="240" w:lineRule="auto"/>
        <w:jc w:val="both"/>
        <w:rPr>
          <w:rFonts w:cs="Arial"/>
          <w:bCs/>
          <w:sz w:val="12"/>
          <w:szCs w:val="12"/>
        </w:rPr>
      </w:pPr>
      <w:r w:rsidRPr="00024A24">
        <w:rPr>
          <w:rFonts w:cs="Arial"/>
          <w:bCs/>
          <w:sz w:val="12"/>
          <w:szCs w:val="12"/>
        </w:rPr>
        <w:t xml:space="preserve">La Convention est conclue pour une durée de </w:t>
      </w:r>
      <w:r w:rsidR="00686E05" w:rsidRPr="00024A24">
        <w:rPr>
          <w:rFonts w:cs="Arial"/>
          <w:bCs/>
          <w:sz w:val="12"/>
          <w:szCs w:val="12"/>
        </w:rPr>
        <w:t xml:space="preserve">vingt-cinq (25) </w:t>
      </w:r>
      <w:r w:rsidRPr="00024A24">
        <w:rPr>
          <w:rFonts w:cs="Arial"/>
          <w:bCs/>
          <w:sz w:val="12"/>
          <w:szCs w:val="12"/>
        </w:rPr>
        <w:t>ans à compter de sa date de signature par la dernière des deux parties.</w:t>
      </w:r>
    </w:p>
    <w:p w14:paraId="72B29873" w14:textId="77777777" w:rsidR="00EB524E" w:rsidRPr="00024A24" w:rsidRDefault="000549C3" w:rsidP="009B6D55">
      <w:pPr>
        <w:spacing w:before="0" w:after="0" w:line="240" w:lineRule="auto"/>
        <w:jc w:val="both"/>
        <w:rPr>
          <w:rFonts w:cs="Arial"/>
          <w:bCs/>
          <w:sz w:val="12"/>
          <w:szCs w:val="12"/>
        </w:rPr>
      </w:pPr>
      <w:r w:rsidRPr="00024A24">
        <w:rPr>
          <w:rFonts w:cs="Arial"/>
          <w:bCs/>
          <w:sz w:val="12"/>
          <w:szCs w:val="12"/>
        </w:rPr>
        <w:t>La Convention est renouvelable tacitement pour une durée de</w:t>
      </w:r>
      <w:r w:rsidR="00686E05" w:rsidRPr="00024A24">
        <w:rPr>
          <w:rFonts w:cs="Arial"/>
          <w:bCs/>
          <w:sz w:val="12"/>
          <w:szCs w:val="12"/>
        </w:rPr>
        <w:t xml:space="preserve"> quinze (15)</w:t>
      </w:r>
      <w:r w:rsidRPr="00024A24">
        <w:rPr>
          <w:rFonts w:cs="Arial"/>
          <w:bCs/>
          <w:sz w:val="12"/>
          <w:szCs w:val="12"/>
        </w:rPr>
        <w:t xml:space="preserve"> années supplémentaires sauf dénonciation anticipée par l’une des parties.</w:t>
      </w:r>
    </w:p>
    <w:p w14:paraId="488F67EA" w14:textId="77777777" w:rsidR="000549C3" w:rsidRPr="009B6D55"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bookmarkStart w:id="5" w:name="_Toc479268076"/>
      <w:r w:rsidRPr="009B6D55">
        <w:rPr>
          <w:sz w:val="12"/>
          <w:szCs w:val="12"/>
        </w:rPr>
        <w:t>Calendrier et réalisation des travaux</w:t>
      </w:r>
      <w:bookmarkEnd w:id="5"/>
    </w:p>
    <w:p w14:paraId="40926AD4" w14:textId="77777777" w:rsidR="00876DE8" w:rsidRPr="00DD7C64" w:rsidRDefault="00876DE8" w:rsidP="009B6D55">
      <w:pPr>
        <w:pStyle w:val="Titre2"/>
        <w:spacing w:before="0" w:after="0"/>
        <w:rPr>
          <w:sz w:val="12"/>
          <w:szCs w:val="12"/>
        </w:rPr>
      </w:pPr>
      <w:bookmarkStart w:id="6" w:name="_Toc479013014"/>
      <w:bookmarkStart w:id="7" w:name="_Toc479268078"/>
      <w:r w:rsidRPr="00DD7C64">
        <w:rPr>
          <w:sz w:val="12"/>
          <w:szCs w:val="12"/>
        </w:rPr>
        <w:t>Contexte et limites de la prestation</w:t>
      </w:r>
      <w:bookmarkEnd w:id="6"/>
      <w:bookmarkEnd w:id="7"/>
    </w:p>
    <w:p w14:paraId="4C19134B" w14:textId="77777777" w:rsidR="00876DE8" w:rsidRPr="00DD7C64" w:rsidRDefault="00876DE8" w:rsidP="009B6D55">
      <w:pPr>
        <w:spacing w:before="0" w:after="0" w:line="240" w:lineRule="auto"/>
        <w:jc w:val="both"/>
        <w:rPr>
          <w:rFonts w:cs="Arial"/>
          <w:bCs/>
          <w:sz w:val="12"/>
          <w:szCs w:val="12"/>
        </w:rPr>
      </w:pPr>
      <w:r w:rsidRPr="00DD7C64">
        <w:rPr>
          <w:rFonts w:cs="Arial"/>
          <w:bCs/>
          <w:sz w:val="12"/>
          <w:szCs w:val="12"/>
        </w:rPr>
        <w:t>L’objet de la présente convention porte exclusivement sur l’installation, la gestion, l’entretien et le remplacement de lignes de communications électroniques à Très Haut Débit en fibre optique de la partie finale du réseau : cheminements en parties communes, en faça</w:t>
      </w:r>
      <w:r w:rsidR="00444A24" w:rsidRPr="00DD7C64">
        <w:rPr>
          <w:rFonts w:cs="Arial"/>
          <w:bCs/>
          <w:sz w:val="12"/>
          <w:szCs w:val="12"/>
        </w:rPr>
        <w:t>de et/ou en parties privatives.</w:t>
      </w:r>
    </w:p>
    <w:p w14:paraId="7905FAA3" w14:textId="77777777" w:rsidR="00876DE8" w:rsidRPr="00DD7C64" w:rsidRDefault="00876DE8" w:rsidP="009B6D55">
      <w:pPr>
        <w:spacing w:before="0" w:after="0" w:line="240" w:lineRule="auto"/>
        <w:jc w:val="both"/>
        <w:rPr>
          <w:rFonts w:cs="Arial"/>
          <w:bCs/>
          <w:sz w:val="12"/>
          <w:szCs w:val="12"/>
        </w:rPr>
      </w:pPr>
      <w:r w:rsidRPr="00DD7C64">
        <w:rPr>
          <w:rFonts w:cs="Arial"/>
          <w:bCs/>
          <w:sz w:val="12"/>
          <w:szCs w:val="12"/>
        </w:rPr>
        <w:t>Elle ne porte en aucun cas sur les services de télécommunications et/ou de télévision numérique ou de toute autre catégorie de services qui font l’objet de « contrats opérateurs » entre les opérateurs tiers, Usagers du Réseau, et leurs clients résidants désirant bénéficier de leurs services.</w:t>
      </w:r>
    </w:p>
    <w:p w14:paraId="756D299C" w14:textId="77777777" w:rsidR="004816F1" w:rsidRPr="004816F1" w:rsidRDefault="004816F1" w:rsidP="004816F1">
      <w:pPr>
        <w:spacing w:before="0" w:after="0" w:line="240" w:lineRule="auto"/>
        <w:jc w:val="both"/>
        <w:rPr>
          <w:rFonts w:cs="Arial"/>
          <w:bCs/>
          <w:sz w:val="12"/>
          <w:szCs w:val="12"/>
        </w:rPr>
      </w:pPr>
      <w:r>
        <w:rPr>
          <w:rFonts w:cs="Arial"/>
          <w:bCs/>
          <w:sz w:val="12"/>
          <w:szCs w:val="12"/>
        </w:rPr>
        <w:t>Le raccordement des Lignes,</w:t>
      </w:r>
      <w:r w:rsidRPr="00DD7C64">
        <w:rPr>
          <w:rFonts w:cs="Arial"/>
          <w:bCs/>
          <w:sz w:val="12"/>
          <w:szCs w:val="12"/>
        </w:rPr>
        <w:t xml:space="preserve"> </w:t>
      </w:r>
      <w:r>
        <w:rPr>
          <w:rFonts w:cs="Arial"/>
          <w:bCs/>
          <w:sz w:val="12"/>
          <w:szCs w:val="12"/>
        </w:rPr>
        <w:t>jusqu’au boitier d’étage,</w:t>
      </w:r>
      <w:r w:rsidRPr="00DD7C64">
        <w:rPr>
          <w:rFonts w:cs="Arial"/>
          <w:bCs/>
          <w:sz w:val="12"/>
          <w:szCs w:val="12"/>
        </w:rPr>
        <w:t xml:space="preserve"> </w:t>
      </w:r>
      <w:r w:rsidR="00876DE8" w:rsidRPr="00DD7C64">
        <w:rPr>
          <w:rFonts w:cs="Arial"/>
          <w:bCs/>
          <w:sz w:val="12"/>
          <w:szCs w:val="12"/>
        </w:rPr>
        <w:t>à un réseau de communications électroniques à très haut débit ouvert au public</w:t>
      </w:r>
      <w:r>
        <w:rPr>
          <w:rFonts w:cs="Arial"/>
          <w:bCs/>
          <w:sz w:val="12"/>
          <w:szCs w:val="12"/>
        </w:rPr>
        <w:t xml:space="preserve">, </w:t>
      </w:r>
      <w:r w:rsidR="005B5A1D" w:rsidRPr="00DD7C64">
        <w:rPr>
          <w:rFonts w:cs="Arial"/>
          <w:bCs/>
          <w:sz w:val="12"/>
          <w:szCs w:val="12"/>
        </w:rPr>
        <w:t>interviendra dans les</w:t>
      </w:r>
      <w:r w:rsidR="00876DE8" w:rsidRPr="00DD7C64">
        <w:rPr>
          <w:rFonts w:cs="Arial"/>
          <w:bCs/>
          <w:sz w:val="12"/>
          <w:szCs w:val="12"/>
        </w:rPr>
        <w:t xml:space="preserve"> 6 mois après la date de</w:t>
      </w:r>
      <w:r w:rsidR="00EE7827" w:rsidRPr="00EE7827">
        <w:rPr>
          <w:rFonts w:cs="Arial"/>
          <w:bCs/>
          <w:sz w:val="12"/>
          <w:szCs w:val="12"/>
        </w:rPr>
        <w:t xml:space="preserve"> mise à disposition de l’opérateur des infrastructures d’accueil</w:t>
      </w:r>
      <w:r>
        <w:rPr>
          <w:rFonts w:cs="Arial"/>
          <w:bCs/>
          <w:sz w:val="12"/>
          <w:szCs w:val="12"/>
        </w:rPr>
        <w:t>.</w:t>
      </w:r>
    </w:p>
    <w:p w14:paraId="77E2432C" w14:textId="77777777" w:rsidR="00EE7827" w:rsidRPr="00EE7827" w:rsidRDefault="00EE7827" w:rsidP="00EE7827">
      <w:pPr>
        <w:spacing w:before="0" w:after="0" w:line="240" w:lineRule="auto"/>
        <w:rPr>
          <w:rFonts w:cs="Arial"/>
          <w:bCs/>
          <w:sz w:val="12"/>
          <w:szCs w:val="12"/>
        </w:rPr>
      </w:pPr>
      <w:r w:rsidRPr="00EE7827">
        <w:rPr>
          <w:rFonts w:cs="Arial"/>
          <w:bCs/>
          <w:sz w:val="12"/>
          <w:szCs w:val="12"/>
        </w:rPr>
        <w:t xml:space="preserve">Le raccordement reliant le boîtier d'étage au dispositif de terminaison précité, dit raccordement client, </w:t>
      </w:r>
      <w:r w:rsidRPr="004816F1">
        <w:rPr>
          <w:rFonts w:cs="Arial"/>
          <w:bCs/>
          <w:sz w:val="12"/>
          <w:szCs w:val="12"/>
        </w:rPr>
        <w:t xml:space="preserve">sera </w:t>
      </w:r>
      <w:r w:rsidRPr="00EE7827">
        <w:rPr>
          <w:rFonts w:cs="Arial"/>
          <w:bCs/>
          <w:sz w:val="12"/>
          <w:szCs w:val="12"/>
        </w:rPr>
        <w:t>réalisé ultérieurement à la demande d'un occupant ou d'un opérateur tiers</w:t>
      </w:r>
      <w:r w:rsidR="004816F1" w:rsidRPr="004816F1">
        <w:rPr>
          <w:rFonts w:cs="Arial"/>
          <w:bCs/>
          <w:sz w:val="12"/>
          <w:szCs w:val="12"/>
        </w:rPr>
        <w:t>.</w:t>
      </w:r>
    </w:p>
    <w:p w14:paraId="3E37F8C7" w14:textId="77777777" w:rsidR="00EB524E" w:rsidRPr="00DD7C64" w:rsidRDefault="00876DE8" w:rsidP="009B6D55">
      <w:pPr>
        <w:spacing w:before="0" w:after="0" w:line="240" w:lineRule="auto"/>
        <w:jc w:val="both"/>
        <w:rPr>
          <w:rFonts w:cs="Arial"/>
          <w:bCs/>
          <w:sz w:val="12"/>
          <w:szCs w:val="12"/>
        </w:rPr>
      </w:pPr>
      <w:r w:rsidRPr="00DD7C64">
        <w:rPr>
          <w:rFonts w:cs="Arial"/>
          <w:bCs/>
          <w:sz w:val="12"/>
          <w:szCs w:val="12"/>
        </w:rPr>
        <w:t xml:space="preserve">Chaque raccordement d’un opérateur tiers fera l’objet </w:t>
      </w:r>
      <w:r w:rsidR="000F657A" w:rsidRPr="00DD7C64">
        <w:rPr>
          <w:rFonts w:cs="Arial"/>
          <w:bCs/>
          <w:sz w:val="12"/>
          <w:szCs w:val="12"/>
        </w:rPr>
        <w:t>d’une information préalable du « Propriétaire »</w:t>
      </w:r>
      <w:r w:rsidRPr="00DD7C64">
        <w:rPr>
          <w:rFonts w:cs="Arial"/>
          <w:bCs/>
          <w:sz w:val="12"/>
          <w:szCs w:val="12"/>
        </w:rPr>
        <w:t xml:space="preserve"> et devra respecter l’esthétique de l’immeuble</w:t>
      </w:r>
      <w:r w:rsidR="005B5A1D" w:rsidRPr="00DD7C64">
        <w:rPr>
          <w:rFonts w:cs="Arial"/>
          <w:bCs/>
          <w:sz w:val="12"/>
          <w:szCs w:val="12"/>
        </w:rPr>
        <w:t>.</w:t>
      </w:r>
    </w:p>
    <w:p w14:paraId="044FC5A2" w14:textId="77777777" w:rsidR="00EB524E" w:rsidRPr="00DD7C64" w:rsidRDefault="00EB524E" w:rsidP="00DD7C64">
      <w:pPr>
        <w:pStyle w:val="Titre2"/>
        <w:spacing w:before="0" w:after="0"/>
        <w:rPr>
          <w:sz w:val="12"/>
          <w:szCs w:val="12"/>
        </w:rPr>
      </w:pPr>
      <w:bookmarkStart w:id="8" w:name="_Toc479268079"/>
      <w:r w:rsidRPr="00DD7C64">
        <w:rPr>
          <w:sz w:val="12"/>
          <w:szCs w:val="12"/>
        </w:rPr>
        <w:t>Visite technique et état des lieux avant travaux</w:t>
      </w:r>
      <w:bookmarkEnd w:id="8"/>
    </w:p>
    <w:p w14:paraId="035D9B71" w14:textId="77777777" w:rsidR="003F35FD" w:rsidRPr="00DD7C64" w:rsidRDefault="003F35FD" w:rsidP="009B6D55">
      <w:pPr>
        <w:spacing w:before="0" w:after="0" w:line="240" w:lineRule="auto"/>
        <w:jc w:val="both"/>
        <w:rPr>
          <w:rFonts w:cs="Arial"/>
          <w:bCs/>
          <w:sz w:val="12"/>
          <w:szCs w:val="12"/>
        </w:rPr>
      </w:pPr>
      <w:bookmarkStart w:id="9" w:name="_Toc479268080"/>
      <w:r w:rsidRPr="00DD7C64">
        <w:rPr>
          <w:rFonts w:cs="Arial"/>
          <w:bCs/>
          <w:sz w:val="12"/>
          <w:szCs w:val="12"/>
        </w:rPr>
        <w:t>« L’Opérateur »</w:t>
      </w:r>
      <w:r w:rsidR="000F657A" w:rsidRPr="00DD7C64">
        <w:rPr>
          <w:rFonts w:cs="Arial"/>
          <w:bCs/>
          <w:sz w:val="12"/>
          <w:szCs w:val="12"/>
        </w:rPr>
        <w:t xml:space="preserve"> effectuera en présence du « Propriétaire » </w:t>
      </w:r>
      <w:r w:rsidRPr="00DD7C64">
        <w:rPr>
          <w:rFonts w:cs="Arial"/>
          <w:bCs/>
          <w:sz w:val="12"/>
          <w:szCs w:val="12"/>
        </w:rPr>
        <w:t>ou de son représentant dument mandaté, une visite technique sur les immeubles décrits en annexe pour :</w:t>
      </w:r>
    </w:p>
    <w:p w14:paraId="3920EB62" w14:textId="77777777" w:rsidR="003F35FD" w:rsidRPr="00DD7C64" w:rsidRDefault="0069609B" w:rsidP="003E4A5E">
      <w:pPr>
        <w:pStyle w:val="Paragraphedeliste"/>
        <w:numPr>
          <w:ilvl w:val="0"/>
          <w:numId w:val="16"/>
        </w:numPr>
        <w:spacing w:after="0" w:line="240" w:lineRule="auto"/>
        <w:jc w:val="both"/>
        <w:rPr>
          <w:rFonts w:cs="Arial"/>
          <w:bCs/>
          <w:sz w:val="12"/>
          <w:szCs w:val="12"/>
        </w:rPr>
      </w:pPr>
      <w:r w:rsidRPr="00DD7C64">
        <w:rPr>
          <w:rFonts w:cs="Arial"/>
          <w:b w:val="0"/>
          <w:bCs/>
          <w:sz w:val="12"/>
          <w:szCs w:val="12"/>
          <w:u w:val="none"/>
        </w:rPr>
        <w:t>Établir</w:t>
      </w:r>
      <w:r w:rsidR="003F35FD" w:rsidRPr="00DD7C64">
        <w:rPr>
          <w:rFonts w:cs="Arial"/>
          <w:b w:val="0"/>
          <w:bCs/>
          <w:sz w:val="12"/>
          <w:szCs w:val="12"/>
          <w:u w:val="none"/>
        </w:rPr>
        <w:t xml:space="preserve"> un état des lieu</w:t>
      </w:r>
      <w:r>
        <w:rPr>
          <w:rFonts w:cs="Arial"/>
          <w:b w:val="0"/>
          <w:bCs/>
          <w:sz w:val="12"/>
          <w:szCs w:val="12"/>
          <w:u w:val="none"/>
        </w:rPr>
        <w:t xml:space="preserve">x avant travaux </w:t>
      </w:r>
    </w:p>
    <w:p w14:paraId="3EF2E452" w14:textId="77777777" w:rsidR="003F35FD" w:rsidRDefault="0069609B" w:rsidP="003E4A5E">
      <w:pPr>
        <w:pStyle w:val="Paragraphedeliste"/>
        <w:numPr>
          <w:ilvl w:val="0"/>
          <w:numId w:val="16"/>
        </w:numPr>
        <w:spacing w:after="0" w:line="240" w:lineRule="auto"/>
        <w:jc w:val="both"/>
        <w:rPr>
          <w:rFonts w:cs="Arial"/>
          <w:b w:val="0"/>
          <w:bCs/>
          <w:sz w:val="12"/>
          <w:szCs w:val="12"/>
          <w:u w:val="none"/>
        </w:rPr>
      </w:pPr>
      <w:r w:rsidRPr="00DD7C64">
        <w:rPr>
          <w:rFonts w:cs="Arial"/>
          <w:b w:val="0"/>
          <w:bCs/>
          <w:sz w:val="12"/>
          <w:szCs w:val="12"/>
          <w:u w:val="none"/>
        </w:rPr>
        <w:t>Repérer</w:t>
      </w:r>
      <w:r w:rsidR="003F35FD" w:rsidRPr="00DD7C64">
        <w:rPr>
          <w:rFonts w:cs="Arial"/>
          <w:b w:val="0"/>
          <w:bCs/>
          <w:sz w:val="12"/>
          <w:szCs w:val="12"/>
          <w:u w:val="none"/>
        </w:rPr>
        <w:t xml:space="preserve"> les bâtiments pour réaliser le(s) plan(s) d’installation des Lignes, des équipements et des éventuelles infrastructures </w:t>
      </w:r>
      <w:r w:rsidRPr="00DD7C64">
        <w:rPr>
          <w:rFonts w:cs="Arial"/>
          <w:b w:val="0"/>
          <w:bCs/>
          <w:sz w:val="12"/>
          <w:szCs w:val="12"/>
          <w:u w:val="none"/>
        </w:rPr>
        <w:t>d’accueil.</w:t>
      </w:r>
    </w:p>
    <w:p w14:paraId="072DEFD7" w14:textId="77777777" w:rsidR="00DF2912" w:rsidRPr="00DF2912" w:rsidRDefault="00DF2912" w:rsidP="00DF2912">
      <w:pPr>
        <w:spacing w:before="0" w:after="0"/>
        <w:jc w:val="both"/>
        <w:rPr>
          <w:rFonts w:cs="Arial"/>
          <w:bCs/>
          <w:sz w:val="12"/>
          <w:szCs w:val="12"/>
        </w:rPr>
      </w:pPr>
      <w:r w:rsidRPr="00DF2912">
        <w:rPr>
          <w:rFonts w:cs="Arial"/>
          <w:bCs/>
          <w:sz w:val="12"/>
          <w:szCs w:val="12"/>
        </w:rPr>
        <w:t>A l’occasion de cette visite technique le « Propriétaire » réalisera une inspection commune des lieux et installations afin d’identifier les dangers et communiquer les mesures et consignes en matière de prévention des risques.</w:t>
      </w:r>
    </w:p>
    <w:p w14:paraId="0856BA9D" w14:textId="77777777" w:rsidR="003F35FD" w:rsidRPr="00DD7C64" w:rsidRDefault="003F35FD" w:rsidP="00DF2912">
      <w:pPr>
        <w:spacing w:before="0" w:after="0" w:line="240" w:lineRule="auto"/>
        <w:jc w:val="both"/>
        <w:rPr>
          <w:rFonts w:cs="Arial"/>
          <w:bCs/>
          <w:sz w:val="12"/>
          <w:szCs w:val="12"/>
        </w:rPr>
      </w:pPr>
      <w:r w:rsidRPr="00DD7C64">
        <w:rPr>
          <w:rFonts w:cs="Arial"/>
          <w:bCs/>
          <w:sz w:val="12"/>
          <w:szCs w:val="12"/>
        </w:rPr>
        <w:t xml:space="preserve">A cet effet, « l’Opérateur » proposera une date de visite technique au </w:t>
      </w:r>
      <w:r w:rsidR="000F657A" w:rsidRPr="00DD7C64">
        <w:rPr>
          <w:rFonts w:cs="Arial"/>
          <w:bCs/>
          <w:sz w:val="12"/>
          <w:szCs w:val="12"/>
        </w:rPr>
        <w:t>« Propriétaire »</w:t>
      </w:r>
      <w:r w:rsidRPr="00DD7C64">
        <w:rPr>
          <w:rFonts w:cs="Arial"/>
          <w:bCs/>
          <w:sz w:val="12"/>
          <w:szCs w:val="12"/>
        </w:rPr>
        <w:t xml:space="preserve">, ou à son représentant, compatible avec les délais de fin de travaux fixés à l’article </w:t>
      </w:r>
      <w:r w:rsidR="00085F1F">
        <w:rPr>
          <w:rFonts w:cs="Arial"/>
          <w:bCs/>
          <w:sz w:val="12"/>
          <w:szCs w:val="12"/>
        </w:rPr>
        <w:t>5</w:t>
      </w:r>
      <w:r w:rsidRPr="00DD7C64">
        <w:rPr>
          <w:rFonts w:cs="Arial"/>
          <w:bCs/>
          <w:sz w:val="12"/>
          <w:szCs w:val="12"/>
        </w:rPr>
        <w:t>.</w:t>
      </w:r>
      <w:r w:rsidR="00085F1F">
        <w:rPr>
          <w:rFonts w:cs="Arial"/>
          <w:bCs/>
          <w:sz w:val="12"/>
          <w:szCs w:val="12"/>
        </w:rPr>
        <w:t>5</w:t>
      </w:r>
      <w:r w:rsidRPr="00DD7C64">
        <w:rPr>
          <w:rFonts w:cs="Arial"/>
          <w:bCs/>
          <w:sz w:val="12"/>
          <w:szCs w:val="12"/>
        </w:rPr>
        <w:t>.</w:t>
      </w:r>
    </w:p>
    <w:p w14:paraId="0241D2A9" w14:textId="77777777" w:rsidR="003F35FD" w:rsidRPr="00DD7C64" w:rsidRDefault="000F657A" w:rsidP="009B6D55">
      <w:pPr>
        <w:spacing w:before="0" w:after="0" w:line="240" w:lineRule="auto"/>
        <w:jc w:val="both"/>
        <w:rPr>
          <w:rFonts w:cs="Arial"/>
          <w:bCs/>
          <w:sz w:val="12"/>
          <w:szCs w:val="12"/>
        </w:rPr>
      </w:pPr>
      <w:r w:rsidRPr="00DD7C64">
        <w:rPr>
          <w:rFonts w:cs="Arial"/>
          <w:bCs/>
          <w:sz w:val="12"/>
          <w:szCs w:val="12"/>
        </w:rPr>
        <w:t>En cas d’impossibilité du « Propriétaire »</w:t>
      </w:r>
      <w:r w:rsidR="003F35FD" w:rsidRPr="00DD7C64">
        <w:rPr>
          <w:rFonts w:cs="Arial"/>
          <w:bCs/>
          <w:sz w:val="12"/>
          <w:szCs w:val="12"/>
        </w:rPr>
        <w:t xml:space="preserve"> de se rendre à l’état des lieux, celui-ci s’engage à proposer une date de visite</w:t>
      </w:r>
      <w:r w:rsidR="003B554C">
        <w:rPr>
          <w:rFonts w:cs="Arial"/>
          <w:bCs/>
          <w:sz w:val="12"/>
          <w:szCs w:val="12"/>
        </w:rPr>
        <w:t xml:space="preserve"> qui interviendra</w:t>
      </w:r>
      <w:r w:rsidR="003F35FD" w:rsidRPr="00DD7C64">
        <w:rPr>
          <w:rFonts w:cs="Arial"/>
          <w:bCs/>
          <w:sz w:val="12"/>
          <w:szCs w:val="12"/>
        </w:rPr>
        <w:t xml:space="preserve"> dans les dix jours ouvrés suivant la proposition de « l’Opérateur ».</w:t>
      </w:r>
    </w:p>
    <w:p w14:paraId="323B44A8" w14:textId="77777777" w:rsidR="003F35FD" w:rsidRPr="00DD7C64" w:rsidRDefault="003F35FD" w:rsidP="009B6D55">
      <w:pPr>
        <w:spacing w:before="0" w:after="0" w:line="240" w:lineRule="auto"/>
        <w:jc w:val="both"/>
        <w:rPr>
          <w:rFonts w:cs="Arial"/>
          <w:bCs/>
          <w:sz w:val="12"/>
          <w:szCs w:val="12"/>
        </w:rPr>
      </w:pPr>
      <w:r w:rsidRPr="00DD7C64">
        <w:rPr>
          <w:rFonts w:cs="Arial"/>
          <w:bCs/>
          <w:sz w:val="12"/>
          <w:szCs w:val="12"/>
        </w:rPr>
        <w:t xml:space="preserve">La date d’état des lieux fixée contradictoirement engage les parties. En cas d’absence du </w:t>
      </w:r>
      <w:r w:rsidR="000F657A" w:rsidRPr="00DD7C64">
        <w:rPr>
          <w:rFonts w:cs="Arial"/>
          <w:bCs/>
          <w:sz w:val="12"/>
          <w:szCs w:val="12"/>
        </w:rPr>
        <w:t>« Propriétaire »</w:t>
      </w:r>
      <w:r w:rsidRPr="00DD7C64">
        <w:rPr>
          <w:rFonts w:cs="Arial"/>
          <w:bCs/>
          <w:sz w:val="12"/>
          <w:szCs w:val="12"/>
        </w:rPr>
        <w:t xml:space="preserve">, l’état des lieux sera réalisé par « l’Opérateur » et adressé au </w:t>
      </w:r>
      <w:r w:rsidR="000F657A" w:rsidRPr="00DD7C64">
        <w:rPr>
          <w:rFonts w:cs="Arial"/>
          <w:bCs/>
          <w:sz w:val="12"/>
          <w:szCs w:val="12"/>
        </w:rPr>
        <w:t>« Propriétaire »</w:t>
      </w:r>
    </w:p>
    <w:p w14:paraId="26C5C1C5" w14:textId="77777777" w:rsidR="003F35FD" w:rsidRPr="00DD7C64" w:rsidRDefault="003F35FD" w:rsidP="009B6D55">
      <w:pPr>
        <w:spacing w:before="0" w:after="0" w:line="240" w:lineRule="auto"/>
        <w:jc w:val="both"/>
        <w:rPr>
          <w:rFonts w:cs="Arial"/>
          <w:bCs/>
          <w:sz w:val="12"/>
          <w:szCs w:val="12"/>
        </w:rPr>
      </w:pPr>
      <w:r w:rsidRPr="00DD7C64">
        <w:rPr>
          <w:rFonts w:cs="Arial"/>
          <w:bCs/>
          <w:sz w:val="12"/>
          <w:szCs w:val="12"/>
        </w:rPr>
        <w:t xml:space="preserve">Dans l’hypothèse où l’immeuble est soumis à la réglementation sur la protection contre les risques liés à une exposition à l’amiante, le </w:t>
      </w:r>
      <w:r w:rsidR="000F657A" w:rsidRPr="00DD7C64">
        <w:rPr>
          <w:rFonts w:cs="Arial"/>
          <w:bCs/>
          <w:sz w:val="12"/>
          <w:szCs w:val="12"/>
        </w:rPr>
        <w:t xml:space="preserve">« Propriétaire » </w:t>
      </w:r>
      <w:r w:rsidRPr="00DD7C64">
        <w:rPr>
          <w:rFonts w:cs="Arial"/>
          <w:bCs/>
          <w:sz w:val="12"/>
          <w:szCs w:val="12"/>
        </w:rPr>
        <w:t>fournit à « l’Opérateur », avant tous travaux, le dossier technique à ce sujet.</w:t>
      </w:r>
    </w:p>
    <w:p w14:paraId="0BA759CB" w14:textId="77777777" w:rsidR="00EB524E" w:rsidRPr="00024A24" w:rsidRDefault="00EB524E" w:rsidP="00024A24">
      <w:pPr>
        <w:pStyle w:val="Titre2"/>
        <w:spacing w:before="0" w:after="0"/>
        <w:rPr>
          <w:sz w:val="12"/>
          <w:szCs w:val="12"/>
        </w:rPr>
      </w:pPr>
      <w:r w:rsidRPr="00024A24">
        <w:rPr>
          <w:sz w:val="12"/>
          <w:szCs w:val="12"/>
        </w:rPr>
        <w:t>Validation des plans d’installation</w:t>
      </w:r>
      <w:bookmarkEnd w:id="9"/>
    </w:p>
    <w:p w14:paraId="2E2C6F34" w14:textId="77777777" w:rsidR="00EB524E" w:rsidRPr="00DD7C64" w:rsidRDefault="00F6328E" w:rsidP="009B6D55">
      <w:pPr>
        <w:spacing w:before="0" w:after="0" w:line="240" w:lineRule="auto"/>
        <w:jc w:val="both"/>
        <w:rPr>
          <w:rFonts w:cs="Arial"/>
          <w:bCs/>
          <w:sz w:val="12"/>
          <w:szCs w:val="12"/>
        </w:rPr>
      </w:pPr>
      <w:r w:rsidRPr="00DD7C64">
        <w:rPr>
          <w:rFonts w:cs="Arial"/>
          <w:bCs/>
          <w:sz w:val="12"/>
          <w:szCs w:val="12"/>
        </w:rPr>
        <w:t>« </w:t>
      </w:r>
      <w:r w:rsidR="00EB524E" w:rsidRPr="00DD7C64">
        <w:rPr>
          <w:rFonts w:cs="Arial"/>
          <w:bCs/>
          <w:sz w:val="12"/>
          <w:szCs w:val="12"/>
        </w:rPr>
        <w:t>L’Opérateur</w:t>
      </w:r>
      <w:r w:rsidRPr="00DD7C64">
        <w:rPr>
          <w:rFonts w:cs="Arial"/>
          <w:bCs/>
          <w:sz w:val="12"/>
          <w:szCs w:val="12"/>
        </w:rPr>
        <w:t> »</w:t>
      </w:r>
      <w:r w:rsidR="00EB524E" w:rsidRPr="00DD7C64">
        <w:rPr>
          <w:rFonts w:cs="Arial"/>
          <w:bCs/>
          <w:sz w:val="12"/>
          <w:szCs w:val="12"/>
        </w:rPr>
        <w:t xml:space="preserve"> adressera pour validation au </w:t>
      </w:r>
      <w:r w:rsidR="000F657A" w:rsidRPr="00DD7C64">
        <w:rPr>
          <w:rFonts w:cs="Arial"/>
          <w:bCs/>
          <w:sz w:val="12"/>
          <w:szCs w:val="12"/>
        </w:rPr>
        <w:t xml:space="preserve">« Propriétaire » </w:t>
      </w:r>
      <w:r w:rsidR="00EB524E" w:rsidRPr="00DD7C64">
        <w:rPr>
          <w:rFonts w:cs="Arial"/>
          <w:bCs/>
          <w:sz w:val="12"/>
          <w:szCs w:val="12"/>
        </w:rPr>
        <w:t>ou à son représentant dûment mandaté, par courrier recommandé avec accusé de récep</w:t>
      </w:r>
      <w:r w:rsidR="006E707A" w:rsidRPr="00DD7C64">
        <w:rPr>
          <w:rFonts w:cs="Arial"/>
          <w:bCs/>
          <w:sz w:val="12"/>
          <w:szCs w:val="12"/>
        </w:rPr>
        <w:t xml:space="preserve">tion, les plans d’installation </w:t>
      </w:r>
      <w:r w:rsidR="00EB524E" w:rsidRPr="00DD7C64">
        <w:rPr>
          <w:rFonts w:cs="Arial"/>
          <w:bCs/>
          <w:sz w:val="12"/>
          <w:szCs w:val="12"/>
        </w:rPr>
        <w:t xml:space="preserve">des Lignes, des équipements et des éventuelles infrastructures d’accueil accompagnés de </w:t>
      </w:r>
      <w:r w:rsidR="006E707A" w:rsidRPr="00DD7C64">
        <w:rPr>
          <w:rFonts w:cs="Arial"/>
          <w:bCs/>
          <w:sz w:val="12"/>
          <w:szCs w:val="12"/>
        </w:rPr>
        <w:t>l’état des lieux avant travaux.</w:t>
      </w:r>
    </w:p>
    <w:p w14:paraId="79B2E90A" w14:textId="77777777" w:rsidR="00EB524E" w:rsidRPr="00DD7C64" w:rsidRDefault="000F657A" w:rsidP="009B6D55">
      <w:pPr>
        <w:spacing w:before="0" w:after="0" w:line="240" w:lineRule="auto"/>
        <w:jc w:val="both"/>
        <w:rPr>
          <w:rFonts w:cs="Arial"/>
          <w:bCs/>
          <w:sz w:val="12"/>
          <w:szCs w:val="12"/>
        </w:rPr>
      </w:pPr>
      <w:r w:rsidRPr="00DD7C64">
        <w:rPr>
          <w:rFonts w:cs="Arial"/>
          <w:bCs/>
          <w:sz w:val="12"/>
          <w:szCs w:val="12"/>
        </w:rPr>
        <w:t xml:space="preserve">Le « Propriétaire » </w:t>
      </w:r>
      <w:r w:rsidR="00EB524E" w:rsidRPr="00DD7C64">
        <w:rPr>
          <w:rFonts w:cs="Arial"/>
          <w:bCs/>
          <w:sz w:val="12"/>
          <w:szCs w:val="12"/>
        </w:rPr>
        <w:t>ou son représentant dument mandaté pourra :</w:t>
      </w:r>
    </w:p>
    <w:p w14:paraId="5FA32BF4" w14:textId="77777777" w:rsidR="00EB524E" w:rsidRPr="00DD7C64" w:rsidRDefault="00EB524E" w:rsidP="009B6D55">
      <w:pPr>
        <w:spacing w:before="0" w:after="0" w:line="240" w:lineRule="auto"/>
        <w:jc w:val="both"/>
        <w:rPr>
          <w:rFonts w:cs="Arial"/>
          <w:bCs/>
          <w:sz w:val="12"/>
          <w:szCs w:val="12"/>
        </w:rPr>
      </w:pPr>
      <w:r w:rsidRPr="00DD7C64">
        <w:rPr>
          <w:rFonts w:cs="Arial"/>
          <w:bCs/>
          <w:sz w:val="12"/>
          <w:szCs w:val="12"/>
        </w:rPr>
        <w:lastRenderedPageBreak/>
        <w:t>- valider les plans d’installation et l’état des lieux avant travaux ;</w:t>
      </w:r>
    </w:p>
    <w:p w14:paraId="11DA0B48" w14:textId="77777777" w:rsidR="00EB524E" w:rsidRPr="00DD7C64" w:rsidRDefault="00EB524E" w:rsidP="009B6D55">
      <w:pPr>
        <w:spacing w:before="0" w:after="0" w:line="240" w:lineRule="auto"/>
        <w:jc w:val="both"/>
        <w:rPr>
          <w:rFonts w:cs="Arial"/>
          <w:bCs/>
          <w:sz w:val="12"/>
          <w:szCs w:val="12"/>
        </w:rPr>
      </w:pPr>
      <w:r w:rsidRPr="00DD7C64">
        <w:rPr>
          <w:rFonts w:cs="Arial"/>
          <w:bCs/>
          <w:sz w:val="12"/>
          <w:szCs w:val="12"/>
        </w:rPr>
        <w:t>- éventuellement demander des modifications, lui sera alors soumis un nouveau projet pour validation.</w:t>
      </w:r>
    </w:p>
    <w:p w14:paraId="74EF8240" w14:textId="77777777" w:rsidR="00EB524E" w:rsidRDefault="00EB524E" w:rsidP="009B6D55">
      <w:pPr>
        <w:spacing w:before="0" w:after="0" w:line="240" w:lineRule="auto"/>
        <w:jc w:val="both"/>
        <w:rPr>
          <w:rFonts w:cs="Arial"/>
          <w:bCs/>
          <w:sz w:val="12"/>
          <w:szCs w:val="12"/>
        </w:rPr>
      </w:pPr>
      <w:r w:rsidRPr="00DD7C64">
        <w:rPr>
          <w:rFonts w:cs="Arial"/>
          <w:bCs/>
          <w:sz w:val="12"/>
          <w:szCs w:val="12"/>
        </w:rPr>
        <w:t xml:space="preserve">En tout état de cause, les plans et états des lieux seront réputés validés par le </w:t>
      </w:r>
      <w:r w:rsidR="000F657A" w:rsidRPr="00DD7C64">
        <w:rPr>
          <w:rFonts w:cs="Arial"/>
          <w:bCs/>
          <w:sz w:val="12"/>
          <w:szCs w:val="12"/>
        </w:rPr>
        <w:t xml:space="preserve">« Propriétaire » </w:t>
      </w:r>
      <w:r w:rsidRPr="00DD7C64">
        <w:rPr>
          <w:rFonts w:cs="Arial"/>
          <w:bCs/>
          <w:sz w:val="12"/>
          <w:szCs w:val="12"/>
        </w:rPr>
        <w:t xml:space="preserve">ou par son représentant dûment mandaté, sans réponse de sa part après un délai de 15 jours ouvrés à compter de leur date d’envoi par </w:t>
      </w:r>
      <w:r w:rsidR="00F6328E" w:rsidRPr="00DD7C64">
        <w:rPr>
          <w:rFonts w:cs="Arial"/>
          <w:bCs/>
          <w:sz w:val="12"/>
          <w:szCs w:val="12"/>
        </w:rPr>
        <w:t>« </w:t>
      </w:r>
      <w:r w:rsidRPr="00DD7C64">
        <w:rPr>
          <w:rFonts w:cs="Arial"/>
          <w:bCs/>
          <w:sz w:val="12"/>
          <w:szCs w:val="12"/>
        </w:rPr>
        <w:t>l’Opérateur</w:t>
      </w:r>
      <w:r w:rsidR="00F6328E" w:rsidRPr="00DD7C64">
        <w:rPr>
          <w:rFonts w:cs="Arial"/>
          <w:bCs/>
          <w:sz w:val="12"/>
          <w:szCs w:val="12"/>
        </w:rPr>
        <w:t> »</w:t>
      </w:r>
      <w:r w:rsidRPr="00DD7C64">
        <w:rPr>
          <w:rFonts w:cs="Arial"/>
          <w:bCs/>
          <w:sz w:val="12"/>
          <w:szCs w:val="12"/>
        </w:rPr>
        <w:t xml:space="preserve"> </w:t>
      </w:r>
      <w:r w:rsidR="000F657A" w:rsidRPr="00DD7C64">
        <w:rPr>
          <w:rFonts w:cs="Arial"/>
          <w:bCs/>
          <w:sz w:val="12"/>
          <w:szCs w:val="12"/>
        </w:rPr>
        <w:t>au « Propriétaire »</w:t>
      </w:r>
      <w:r w:rsidRPr="00DD7C64">
        <w:rPr>
          <w:rFonts w:cs="Arial"/>
          <w:bCs/>
          <w:sz w:val="12"/>
          <w:szCs w:val="12"/>
        </w:rPr>
        <w:t xml:space="preserve"> </w:t>
      </w:r>
      <w:r w:rsidR="00876DE8" w:rsidRPr="00DD7C64">
        <w:rPr>
          <w:rFonts w:cs="Arial"/>
          <w:bCs/>
          <w:sz w:val="12"/>
          <w:szCs w:val="12"/>
        </w:rPr>
        <w:t xml:space="preserve">ou à </w:t>
      </w:r>
      <w:r w:rsidR="006E707A" w:rsidRPr="00DD7C64">
        <w:rPr>
          <w:rFonts w:cs="Arial"/>
          <w:bCs/>
          <w:sz w:val="12"/>
          <w:szCs w:val="12"/>
        </w:rPr>
        <w:t>son</w:t>
      </w:r>
      <w:r w:rsidRPr="00DD7C64">
        <w:rPr>
          <w:rFonts w:cs="Arial"/>
          <w:bCs/>
          <w:sz w:val="12"/>
          <w:szCs w:val="12"/>
        </w:rPr>
        <w:t xml:space="preserve"> représentant dûment mandaté.</w:t>
      </w:r>
    </w:p>
    <w:p w14:paraId="2364BAD3" w14:textId="77777777" w:rsidR="00024A24" w:rsidRPr="00DD7C64" w:rsidRDefault="00024A24" w:rsidP="009B6D55">
      <w:pPr>
        <w:spacing w:before="0" w:after="0" w:line="240" w:lineRule="auto"/>
        <w:jc w:val="both"/>
        <w:rPr>
          <w:rFonts w:cs="Arial"/>
          <w:bCs/>
          <w:sz w:val="12"/>
          <w:szCs w:val="12"/>
        </w:rPr>
      </w:pPr>
    </w:p>
    <w:p w14:paraId="6A6007F1" w14:textId="77777777" w:rsidR="00876DE8" w:rsidRPr="00DD7C64" w:rsidRDefault="00876DE8" w:rsidP="00DD7C64">
      <w:pPr>
        <w:pStyle w:val="Titre2"/>
        <w:spacing w:before="0" w:after="0"/>
        <w:rPr>
          <w:sz w:val="12"/>
          <w:szCs w:val="12"/>
        </w:rPr>
      </w:pPr>
      <w:bookmarkStart w:id="10" w:name="_Toc479268081"/>
      <w:r w:rsidRPr="00DD7C64">
        <w:rPr>
          <w:sz w:val="12"/>
          <w:szCs w:val="12"/>
        </w:rPr>
        <w:t>Contenu de la prestation</w:t>
      </w:r>
      <w:bookmarkEnd w:id="10"/>
    </w:p>
    <w:p w14:paraId="011D99D9" w14:textId="77777777" w:rsidR="00876DE8" w:rsidRPr="00DD7C64" w:rsidRDefault="009B6D55" w:rsidP="009B6D55">
      <w:pPr>
        <w:pStyle w:val="Titre2"/>
        <w:numPr>
          <w:ilvl w:val="0"/>
          <w:numId w:val="0"/>
        </w:numPr>
        <w:spacing w:before="0" w:after="0"/>
        <w:ind w:left="142"/>
        <w:rPr>
          <w:b w:val="0"/>
          <w:sz w:val="12"/>
          <w:szCs w:val="12"/>
        </w:rPr>
      </w:pPr>
      <w:bookmarkStart w:id="11" w:name="_Toc479268082"/>
      <w:r w:rsidRPr="00DD7C64">
        <w:rPr>
          <w:b w:val="0"/>
          <w:sz w:val="12"/>
          <w:szCs w:val="12"/>
        </w:rPr>
        <w:t>5.4.1</w:t>
      </w:r>
      <w:r w:rsidR="00876DE8" w:rsidRPr="00DD7C64">
        <w:rPr>
          <w:b w:val="0"/>
          <w:sz w:val="12"/>
          <w:szCs w:val="12"/>
        </w:rPr>
        <w:t>Modalités techniques - Principes généraux</w:t>
      </w:r>
      <w:bookmarkEnd w:id="11"/>
    </w:p>
    <w:p w14:paraId="67A3BF85" w14:textId="77777777" w:rsidR="00876DE8" w:rsidRPr="00DD7C64" w:rsidRDefault="00876DE8" w:rsidP="009B6D55">
      <w:pPr>
        <w:tabs>
          <w:tab w:val="left" w:pos="860"/>
          <w:tab w:val="left" w:pos="1880"/>
          <w:tab w:val="left" w:pos="8222"/>
        </w:tabs>
        <w:spacing w:before="0" w:after="0"/>
        <w:ind w:right="-27"/>
        <w:jc w:val="both"/>
        <w:rPr>
          <w:rFonts w:cs="Arial"/>
          <w:b/>
          <w:i/>
          <w:color w:val="000000"/>
          <w:sz w:val="12"/>
          <w:szCs w:val="12"/>
          <w:lang w:eastAsia="fr-FR"/>
        </w:rPr>
      </w:pPr>
      <w:proofErr w:type="gramStart"/>
      <w:r w:rsidRPr="00DD7C64">
        <w:rPr>
          <w:rFonts w:cs="Arial"/>
          <w:b/>
          <w:i/>
          <w:color w:val="000000"/>
          <w:sz w:val="12"/>
          <w:szCs w:val="12"/>
          <w:lang w:eastAsia="fr-FR"/>
        </w:rPr>
        <w:t>a</w:t>
      </w:r>
      <w:proofErr w:type="gramEnd"/>
      <w:r w:rsidRPr="00DD7C64">
        <w:rPr>
          <w:rFonts w:cs="Arial"/>
          <w:b/>
          <w:i/>
          <w:color w:val="000000"/>
          <w:sz w:val="12"/>
          <w:szCs w:val="12"/>
          <w:lang w:eastAsia="fr-FR"/>
        </w:rPr>
        <w:t>/ Fibrage d’un immeuble</w:t>
      </w:r>
    </w:p>
    <w:p w14:paraId="0FF7392C" w14:textId="77777777" w:rsidR="00876DE8" w:rsidRPr="00EE7827" w:rsidRDefault="00876DE8" w:rsidP="00EE7827">
      <w:pPr>
        <w:tabs>
          <w:tab w:val="left" w:pos="860"/>
          <w:tab w:val="left" w:pos="1880"/>
          <w:tab w:val="left" w:pos="8222"/>
        </w:tabs>
        <w:spacing w:before="0" w:after="0" w:line="240" w:lineRule="auto"/>
        <w:ind w:right="-28"/>
        <w:jc w:val="both"/>
        <w:rPr>
          <w:rFonts w:cs="Arial"/>
          <w:bCs/>
          <w:sz w:val="12"/>
          <w:szCs w:val="12"/>
        </w:rPr>
      </w:pPr>
      <w:r w:rsidRPr="00EE7827">
        <w:rPr>
          <w:rFonts w:cs="Arial"/>
          <w:bCs/>
          <w:sz w:val="12"/>
          <w:szCs w:val="12"/>
        </w:rPr>
        <w:t xml:space="preserve">En cas de nécessité de réaliser des travaux liés à l’aménagement initial ou à la viabilisation jusqu’à la gaine technique ou colonne montante, </w:t>
      </w:r>
      <w:r w:rsidR="00F6328E" w:rsidRPr="00EE7827">
        <w:rPr>
          <w:rFonts w:cs="Arial"/>
          <w:bCs/>
          <w:sz w:val="12"/>
          <w:szCs w:val="12"/>
        </w:rPr>
        <w:t>« </w:t>
      </w:r>
      <w:r w:rsidRPr="00EE7827">
        <w:rPr>
          <w:rFonts w:cs="Arial"/>
          <w:bCs/>
          <w:sz w:val="12"/>
          <w:szCs w:val="12"/>
        </w:rPr>
        <w:t>l’Opérateur</w:t>
      </w:r>
      <w:r w:rsidR="00F6328E" w:rsidRPr="00EE7827">
        <w:rPr>
          <w:rFonts w:cs="Arial"/>
          <w:bCs/>
          <w:sz w:val="12"/>
          <w:szCs w:val="12"/>
        </w:rPr>
        <w:t> »</w:t>
      </w:r>
      <w:r w:rsidR="00750B16" w:rsidRPr="00EE7827">
        <w:rPr>
          <w:rFonts w:cs="Arial"/>
          <w:bCs/>
          <w:sz w:val="12"/>
          <w:szCs w:val="12"/>
        </w:rPr>
        <w:t xml:space="preserve"> discutera</w:t>
      </w:r>
      <w:r w:rsidRPr="00EE7827">
        <w:rPr>
          <w:rFonts w:cs="Arial"/>
          <w:bCs/>
          <w:sz w:val="12"/>
          <w:szCs w:val="12"/>
        </w:rPr>
        <w:t xml:space="preserve"> avec le </w:t>
      </w:r>
      <w:r w:rsidR="000F657A" w:rsidRPr="00DD7C64">
        <w:rPr>
          <w:rFonts w:cs="Arial"/>
          <w:bCs/>
          <w:sz w:val="12"/>
          <w:szCs w:val="12"/>
        </w:rPr>
        <w:t xml:space="preserve">« Propriétaire » </w:t>
      </w:r>
      <w:r w:rsidR="00750B16" w:rsidRPr="00EE7827">
        <w:rPr>
          <w:rFonts w:cs="Arial"/>
          <w:bCs/>
          <w:sz w:val="12"/>
          <w:szCs w:val="12"/>
        </w:rPr>
        <w:t>de</w:t>
      </w:r>
      <w:r w:rsidRPr="00EE7827">
        <w:rPr>
          <w:rFonts w:cs="Arial"/>
          <w:bCs/>
          <w:sz w:val="12"/>
          <w:szCs w:val="12"/>
        </w:rPr>
        <w:t xml:space="preserve"> la possibilité de réaliser ces travaux.</w:t>
      </w:r>
    </w:p>
    <w:p w14:paraId="1A59027C" w14:textId="77777777" w:rsidR="00F27047" w:rsidRPr="00EE7827" w:rsidRDefault="00876DE8" w:rsidP="00EE7827">
      <w:pPr>
        <w:tabs>
          <w:tab w:val="left" w:pos="860"/>
          <w:tab w:val="left" w:pos="1880"/>
          <w:tab w:val="left" w:pos="8222"/>
        </w:tabs>
        <w:spacing w:before="0" w:after="0" w:line="240" w:lineRule="auto"/>
        <w:ind w:right="-28"/>
        <w:jc w:val="both"/>
        <w:rPr>
          <w:rFonts w:cs="Arial"/>
          <w:bCs/>
          <w:sz w:val="12"/>
          <w:szCs w:val="12"/>
        </w:rPr>
      </w:pPr>
      <w:r w:rsidRPr="00EE7827">
        <w:rPr>
          <w:rFonts w:cs="Arial"/>
          <w:bCs/>
          <w:sz w:val="12"/>
          <w:szCs w:val="12"/>
        </w:rPr>
        <w:t xml:space="preserve">Les travaux d’équipement, les travaux liés aux cheminements jusqu’à l’immeuble, ainsi que la pose </w:t>
      </w:r>
      <w:r w:rsidR="00F6328E" w:rsidRPr="00EE7827">
        <w:rPr>
          <w:rFonts w:cs="Arial"/>
          <w:bCs/>
          <w:sz w:val="12"/>
          <w:szCs w:val="12"/>
        </w:rPr>
        <w:t>des câbles sont réalisés par « l’Opérateur »</w:t>
      </w:r>
      <w:r w:rsidR="000549C3" w:rsidRPr="00EE7827">
        <w:rPr>
          <w:rFonts w:cs="Arial"/>
          <w:bCs/>
          <w:sz w:val="12"/>
          <w:szCs w:val="12"/>
        </w:rPr>
        <w:t xml:space="preserve"> en</w:t>
      </w:r>
      <w:r w:rsidRPr="00EE7827">
        <w:rPr>
          <w:rFonts w:cs="Arial"/>
          <w:bCs/>
          <w:sz w:val="12"/>
          <w:szCs w:val="12"/>
        </w:rPr>
        <w:t xml:space="preserve"> c</w:t>
      </w:r>
      <w:r w:rsidR="00F27047" w:rsidRPr="00EE7827">
        <w:rPr>
          <w:rFonts w:cs="Arial"/>
          <w:bCs/>
          <w:sz w:val="12"/>
          <w:szCs w:val="12"/>
        </w:rPr>
        <w:t xml:space="preserve">oncertation avec le </w:t>
      </w:r>
      <w:r w:rsidR="000F657A" w:rsidRPr="00DD7C64">
        <w:rPr>
          <w:rFonts w:cs="Arial"/>
          <w:bCs/>
          <w:sz w:val="12"/>
          <w:szCs w:val="12"/>
        </w:rPr>
        <w:t>« Propriétaire »</w:t>
      </w:r>
      <w:r w:rsidR="00F27047" w:rsidRPr="00EE7827">
        <w:rPr>
          <w:rFonts w:cs="Arial"/>
          <w:bCs/>
          <w:sz w:val="12"/>
          <w:szCs w:val="12"/>
        </w:rPr>
        <w:t>.</w:t>
      </w:r>
    </w:p>
    <w:p w14:paraId="63C11D0C" w14:textId="77777777" w:rsidR="00876DE8" w:rsidRPr="00EE7827" w:rsidRDefault="00876DE8" w:rsidP="00EE7827">
      <w:pPr>
        <w:tabs>
          <w:tab w:val="left" w:pos="860"/>
          <w:tab w:val="left" w:pos="1880"/>
          <w:tab w:val="left" w:pos="8222"/>
        </w:tabs>
        <w:spacing w:before="0" w:after="0" w:line="240" w:lineRule="auto"/>
        <w:ind w:right="-28"/>
        <w:jc w:val="both"/>
        <w:rPr>
          <w:rFonts w:cs="Arial"/>
          <w:bCs/>
          <w:sz w:val="12"/>
          <w:szCs w:val="12"/>
        </w:rPr>
      </w:pPr>
      <w:r w:rsidRPr="00EE7827">
        <w:rPr>
          <w:rFonts w:cs="Arial"/>
          <w:bCs/>
          <w:sz w:val="12"/>
          <w:szCs w:val="12"/>
        </w:rPr>
        <w:t>Les travaux ultérieurs éventuellement utiles à l’augmentation des capacités de desserte de l’adresse concernée seront réalisés dans les mêmes conditions.</w:t>
      </w:r>
    </w:p>
    <w:p w14:paraId="02843293" w14:textId="77777777" w:rsidR="00876DE8" w:rsidRPr="00DD7C64" w:rsidRDefault="00876DE8" w:rsidP="009B6D55">
      <w:pPr>
        <w:spacing w:before="0" w:after="0"/>
        <w:jc w:val="both"/>
        <w:rPr>
          <w:rFonts w:cs="Arial"/>
          <w:b/>
          <w:i/>
          <w:color w:val="000000"/>
          <w:sz w:val="12"/>
          <w:szCs w:val="12"/>
          <w:lang w:eastAsia="fr-FR"/>
        </w:rPr>
      </w:pPr>
      <w:proofErr w:type="gramStart"/>
      <w:r w:rsidRPr="00DD7C64">
        <w:rPr>
          <w:rFonts w:cs="Arial"/>
          <w:b/>
          <w:i/>
          <w:color w:val="000000"/>
          <w:sz w:val="12"/>
          <w:szCs w:val="12"/>
          <w:lang w:eastAsia="fr-FR"/>
        </w:rPr>
        <w:t>b</w:t>
      </w:r>
      <w:proofErr w:type="gramEnd"/>
      <w:r w:rsidRPr="00DD7C64">
        <w:rPr>
          <w:rFonts w:cs="Arial"/>
          <w:b/>
          <w:i/>
          <w:color w:val="000000"/>
          <w:sz w:val="12"/>
          <w:szCs w:val="12"/>
          <w:lang w:eastAsia="fr-FR"/>
        </w:rPr>
        <w:t>/ Passage de câbles en façade</w:t>
      </w:r>
    </w:p>
    <w:p w14:paraId="2494E362" w14:textId="77777777" w:rsidR="00876DE8" w:rsidRPr="00DD7C64" w:rsidRDefault="00876DE8" w:rsidP="009B6D55">
      <w:pPr>
        <w:spacing w:before="0" w:after="0" w:line="240" w:lineRule="auto"/>
        <w:jc w:val="both"/>
        <w:rPr>
          <w:rFonts w:cs="Arial"/>
          <w:bCs/>
          <w:sz w:val="12"/>
          <w:szCs w:val="12"/>
        </w:rPr>
      </w:pPr>
      <w:r w:rsidRPr="00DD7C64">
        <w:rPr>
          <w:rFonts w:cs="Arial"/>
          <w:bCs/>
          <w:sz w:val="12"/>
          <w:szCs w:val="12"/>
        </w:rPr>
        <w:t xml:space="preserve">Dans le cas spécifique </w:t>
      </w:r>
      <w:r w:rsidR="003F35FD" w:rsidRPr="00DD7C64">
        <w:rPr>
          <w:rFonts w:cs="Arial"/>
          <w:bCs/>
          <w:sz w:val="12"/>
          <w:szCs w:val="12"/>
        </w:rPr>
        <w:t xml:space="preserve">des passages de câble en façade </w:t>
      </w:r>
      <w:r w:rsidR="00F6328E" w:rsidRPr="00DD7C64">
        <w:rPr>
          <w:rFonts w:cs="Arial"/>
          <w:bCs/>
          <w:sz w:val="12"/>
          <w:szCs w:val="12"/>
        </w:rPr>
        <w:t>«</w:t>
      </w:r>
      <w:r w:rsidR="003F35FD" w:rsidRPr="00DD7C64">
        <w:rPr>
          <w:rFonts w:cs="Arial"/>
          <w:bCs/>
          <w:sz w:val="12"/>
          <w:szCs w:val="12"/>
        </w:rPr>
        <w:t xml:space="preserve"> </w:t>
      </w:r>
      <w:r w:rsidRPr="00DD7C64">
        <w:rPr>
          <w:rFonts w:cs="Arial"/>
          <w:bCs/>
          <w:sz w:val="12"/>
          <w:szCs w:val="12"/>
        </w:rPr>
        <w:t>l</w:t>
      </w:r>
      <w:r w:rsidR="00F6328E" w:rsidRPr="00DD7C64">
        <w:rPr>
          <w:rFonts w:cs="Arial"/>
          <w:bCs/>
          <w:sz w:val="12"/>
          <w:szCs w:val="12"/>
        </w:rPr>
        <w:t>’Opérateur »</w:t>
      </w:r>
      <w:r w:rsidR="003F35FD" w:rsidRPr="00DD7C64">
        <w:rPr>
          <w:rFonts w:cs="Arial"/>
          <w:bCs/>
          <w:sz w:val="12"/>
          <w:szCs w:val="12"/>
        </w:rPr>
        <w:t xml:space="preserve"> </w:t>
      </w:r>
      <w:r w:rsidRPr="00DD7C64">
        <w:rPr>
          <w:rFonts w:cs="Arial"/>
          <w:bCs/>
          <w:sz w:val="12"/>
          <w:szCs w:val="12"/>
        </w:rPr>
        <w:t xml:space="preserve">s’alignera sur les câbles déjà présents en façade afin de réaliser une traversée respectant l’esthétique de l’immeuble. </w:t>
      </w:r>
      <w:r w:rsidR="00F6328E" w:rsidRPr="00DD7C64">
        <w:rPr>
          <w:rFonts w:cs="Arial"/>
          <w:bCs/>
          <w:sz w:val="12"/>
          <w:szCs w:val="12"/>
        </w:rPr>
        <w:t>« </w:t>
      </w:r>
      <w:r w:rsidRPr="00DD7C64">
        <w:rPr>
          <w:rFonts w:cs="Arial"/>
          <w:bCs/>
          <w:sz w:val="12"/>
          <w:szCs w:val="12"/>
        </w:rPr>
        <w:t>L</w:t>
      </w:r>
      <w:r w:rsidR="00F6328E" w:rsidRPr="00DD7C64">
        <w:rPr>
          <w:rFonts w:cs="Arial"/>
          <w:bCs/>
          <w:sz w:val="12"/>
          <w:szCs w:val="12"/>
        </w:rPr>
        <w:t xml:space="preserve">’Opérateur » </w:t>
      </w:r>
      <w:r w:rsidRPr="00DD7C64">
        <w:rPr>
          <w:rFonts w:cs="Arial"/>
          <w:bCs/>
          <w:sz w:val="12"/>
          <w:szCs w:val="12"/>
        </w:rPr>
        <w:t xml:space="preserve">pourra aussi être amenée à positionner une boite de distribution à côté du cheminement des câbles. Dans le cas de l’usage de potelets en façade, </w:t>
      </w:r>
      <w:r w:rsidR="00F6328E" w:rsidRPr="00DD7C64">
        <w:rPr>
          <w:rFonts w:cs="Arial"/>
          <w:bCs/>
          <w:sz w:val="12"/>
          <w:szCs w:val="12"/>
        </w:rPr>
        <w:t>« </w:t>
      </w:r>
      <w:r w:rsidRPr="00DD7C64">
        <w:rPr>
          <w:rFonts w:cs="Arial"/>
          <w:bCs/>
          <w:sz w:val="12"/>
          <w:szCs w:val="12"/>
        </w:rPr>
        <w:t>l</w:t>
      </w:r>
      <w:r w:rsidR="006E707A" w:rsidRPr="00DD7C64">
        <w:rPr>
          <w:rFonts w:cs="Arial"/>
          <w:bCs/>
          <w:sz w:val="12"/>
          <w:szCs w:val="12"/>
        </w:rPr>
        <w:t>’</w:t>
      </w:r>
      <w:r w:rsidR="00F6328E" w:rsidRPr="00DD7C64">
        <w:rPr>
          <w:rFonts w:cs="Arial"/>
          <w:bCs/>
          <w:sz w:val="12"/>
          <w:szCs w:val="12"/>
        </w:rPr>
        <w:t>Opérateur »</w:t>
      </w:r>
      <w:r w:rsidRPr="00DD7C64">
        <w:rPr>
          <w:rFonts w:cs="Arial"/>
          <w:bCs/>
          <w:sz w:val="12"/>
          <w:szCs w:val="12"/>
        </w:rPr>
        <w:t xml:space="preserve"> vérifiera la capacité du support à tenir la charge du câble supplémentaire et réalisera le cas échéant les travaux nécessaires de renforcement.</w:t>
      </w:r>
    </w:p>
    <w:p w14:paraId="7EE3DFFF" w14:textId="77777777" w:rsidR="00876DE8" w:rsidRPr="00DD7C64" w:rsidRDefault="00876DE8" w:rsidP="009B6D55">
      <w:pPr>
        <w:spacing w:before="0" w:after="0" w:line="240" w:lineRule="auto"/>
        <w:jc w:val="both"/>
        <w:rPr>
          <w:rFonts w:cs="Arial"/>
          <w:bCs/>
          <w:sz w:val="12"/>
          <w:szCs w:val="12"/>
        </w:rPr>
      </w:pPr>
      <w:r w:rsidRPr="00DD7C64">
        <w:rPr>
          <w:rFonts w:cs="Arial"/>
          <w:bCs/>
          <w:sz w:val="12"/>
          <w:szCs w:val="12"/>
        </w:rPr>
        <w:t xml:space="preserve">Pour ce faire, </w:t>
      </w:r>
      <w:r w:rsidR="006E707A" w:rsidRPr="00DD7C64">
        <w:rPr>
          <w:rFonts w:cs="Arial"/>
          <w:bCs/>
          <w:sz w:val="12"/>
          <w:szCs w:val="12"/>
        </w:rPr>
        <w:t>« </w:t>
      </w:r>
      <w:r w:rsidRPr="00DD7C64">
        <w:rPr>
          <w:rFonts w:cs="Arial"/>
          <w:bCs/>
          <w:sz w:val="12"/>
          <w:szCs w:val="12"/>
        </w:rPr>
        <w:t>l</w:t>
      </w:r>
      <w:r w:rsidR="006E707A" w:rsidRPr="00DD7C64">
        <w:rPr>
          <w:rFonts w:cs="Arial"/>
          <w:bCs/>
          <w:sz w:val="12"/>
          <w:szCs w:val="12"/>
        </w:rPr>
        <w:t>’Opérateur » </w:t>
      </w:r>
      <w:r w:rsidRPr="00DD7C64">
        <w:rPr>
          <w:rFonts w:cs="Arial"/>
          <w:bCs/>
          <w:sz w:val="12"/>
          <w:szCs w:val="12"/>
        </w:rPr>
        <w:t xml:space="preserve">effectuera une visite technique en présence du </w:t>
      </w:r>
      <w:r w:rsidR="003F35FD" w:rsidRPr="00DD7C64">
        <w:rPr>
          <w:rFonts w:cs="Arial"/>
          <w:bCs/>
          <w:sz w:val="12"/>
          <w:szCs w:val="12"/>
        </w:rPr>
        <w:t>« </w:t>
      </w:r>
      <w:r w:rsidR="000F657A" w:rsidRPr="00DD7C64">
        <w:rPr>
          <w:rFonts w:cs="Arial"/>
          <w:bCs/>
          <w:sz w:val="12"/>
          <w:szCs w:val="12"/>
        </w:rPr>
        <w:t>P</w:t>
      </w:r>
      <w:r w:rsidR="003F35FD" w:rsidRPr="00DD7C64">
        <w:rPr>
          <w:rFonts w:cs="Arial"/>
          <w:bCs/>
          <w:sz w:val="12"/>
          <w:szCs w:val="12"/>
        </w:rPr>
        <w:t>ropriétaire »</w:t>
      </w:r>
      <w:r w:rsidRPr="00DD7C64">
        <w:rPr>
          <w:rFonts w:cs="Arial"/>
          <w:bCs/>
          <w:sz w:val="12"/>
          <w:szCs w:val="12"/>
        </w:rPr>
        <w:t xml:space="preserve"> ou de son représentant sur les immeubles décrits en annexe pour établir un état des lieux avant travaux. </w:t>
      </w:r>
    </w:p>
    <w:p w14:paraId="07152FBA" w14:textId="77777777" w:rsidR="00876DE8" w:rsidRPr="00DD7C64" w:rsidRDefault="00444A24" w:rsidP="009B6D55">
      <w:pPr>
        <w:pStyle w:val="Titre2"/>
        <w:numPr>
          <w:ilvl w:val="0"/>
          <w:numId w:val="0"/>
        </w:numPr>
        <w:spacing w:before="0" w:after="0"/>
        <w:ind w:left="142"/>
        <w:rPr>
          <w:b w:val="0"/>
          <w:sz w:val="12"/>
          <w:szCs w:val="12"/>
        </w:rPr>
      </w:pPr>
      <w:bookmarkStart w:id="12" w:name="_Toc479268083"/>
      <w:r w:rsidRPr="00DD7C64">
        <w:rPr>
          <w:b w:val="0"/>
          <w:sz w:val="12"/>
          <w:szCs w:val="12"/>
        </w:rPr>
        <w:t>5.4</w:t>
      </w:r>
      <w:r w:rsidR="00876DE8" w:rsidRPr="00DD7C64">
        <w:rPr>
          <w:b w:val="0"/>
          <w:sz w:val="12"/>
          <w:szCs w:val="12"/>
        </w:rPr>
        <w:t>.2. Des travaux de construction et/ou d’adaptation</w:t>
      </w:r>
      <w:bookmarkEnd w:id="12"/>
    </w:p>
    <w:p w14:paraId="52D4B03C" w14:textId="77777777" w:rsidR="00876DE8" w:rsidRPr="00DD7C64" w:rsidRDefault="00876DE8" w:rsidP="009B6D55">
      <w:pPr>
        <w:tabs>
          <w:tab w:val="left" w:pos="860"/>
          <w:tab w:val="left" w:pos="1880"/>
          <w:tab w:val="left" w:pos="8222"/>
        </w:tabs>
        <w:spacing w:before="0" w:after="0"/>
        <w:ind w:right="-28"/>
        <w:jc w:val="both"/>
        <w:rPr>
          <w:rFonts w:cs="Arial"/>
          <w:color w:val="000000"/>
          <w:sz w:val="12"/>
          <w:szCs w:val="12"/>
          <w:lang w:eastAsia="fr-FR"/>
        </w:rPr>
      </w:pPr>
      <w:r w:rsidRPr="00DD7C64">
        <w:rPr>
          <w:rFonts w:cs="Arial"/>
          <w:color w:val="000000"/>
          <w:sz w:val="12"/>
          <w:szCs w:val="12"/>
          <w:lang w:eastAsia="fr-FR"/>
        </w:rPr>
        <w:t>Ces travaux consistent en :</w:t>
      </w:r>
    </w:p>
    <w:p w14:paraId="4479DA71" w14:textId="77777777" w:rsidR="00876DE8" w:rsidRPr="00DD7C64" w:rsidRDefault="00876DE8" w:rsidP="003E4A5E">
      <w:pPr>
        <w:numPr>
          <w:ilvl w:val="0"/>
          <w:numId w:val="15"/>
        </w:numPr>
        <w:tabs>
          <w:tab w:val="clear" w:pos="1494"/>
          <w:tab w:val="left" w:pos="360"/>
          <w:tab w:val="left" w:pos="8222"/>
        </w:tabs>
        <w:spacing w:before="0" w:after="0" w:line="240" w:lineRule="auto"/>
        <w:ind w:left="360" w:right="-28"/>
        <w:jc w:val="both"/>
        <w:rPr>
          <w:rFonts w:cs="Arial"/>
          <w:color w:val="000000"/>
          <w:sz w:val="12"/>
          <w:szCs w:val="12"/>
          <w:lang w:eastAsia="fr-FR"/>
        </w:rPr>
      </w:pPr>
      <w:r w:rsidRPr="00DD7C64">
        <w:rPr>
          <w:rFonts w:cs="Arial"/>
          <w:color w:val="000000"/>
          <w:sz w:val="12"/>
          <w:szCs w:val="12"/>
          <w:lang w:eastAsia="fr-FR"/>
        </w:rPr>
        <w:t>La pénétration du bâtiment depuis le cheminement du Réseau sur la partie privative extérieur jusqu’au point de départ de chaque colonne montante équipé du bâtiment connecté ;</w:t>
      </w:r>
    </w:p>
    <w:p w14:paraId="11BE096E" w14:textId="77777777" w:rsidR="00876DE8" w:rsidRPr="00DD7C64" w:rsidRDefault="00876DE8" w:rsidP="003E4A5E">
      <w:pPr>
        <w:numPr>
          <w:ilvl w:val="0"/>
          <w:numId w:val="15"/>
        </w:numPr>
        <w:tabs>
          <w:tab w:val="clear" w:pos="1494"/>
          <w:tab w:val="left" w:pos="360"/>
          <w:tab w:val="left" w:pos="8222"/>
        </w:tabs>
        <w:spacing w:before="0" w:after="0" w:line="240" w:lineRule="auto"/>
        <w:ind w:left="360" w:right="-28"/>
        <w:jc w:val="both"/>
        <w:rPr>
          <w:rFonts w:cs="Arial"/>
          <w:color w:val="000000"/>
          <w:sz w:val="12"/>
          <w:szCs w:val="12"/>
          <w:lang w:eastAsia="fr-FR"/>
        </w:rPr>
      </w:pPr>
      <w:r w:rsidRPr="00DD7C64">
        <w:rPr>
          <w:rFonts w:cs="Arial"/>
          <w:color w:val="000000"/>
          <w:sz w:val="12"/>
          <w:szCs w:val="12"/>
          <w:lang w:eastAsia="fr-FR"/>
        </w:rPr>
        <w:t>L’équipement optique de la colonne montante et la sortie à chaque palier à desservir au profit des résidents ;</w:t>
      </w:r>
    </w:p>
    <w:p w14:paraId="427C7569" w14:textId="77777777" w:rsidR="00876DE8" w:rsidRPr="00DD7C64" w:rsidRDefault="00876DE8" w:rsidP="003E4A5E">
      <w:pPr>
        <w:numPr>
          <w:ilvl w:val="0"/>
          <w:numId w:val="15"/>
        </w:numPr>
        <w:tabs>
          <w:tab w:val="clear" w:pos="1494"/>
          <w:tab w:val="left" w:pos="360"/>
          <w:tab w:val="left" w:pos="8222"/>
        </w:tabs>
        <w:spacing w:before="0" w:after="0" w:line="240" w:lineRule="auto"/>
        <w:ind w:left="360" w:right="-28"/>
        <w:jc w:val="both"/>
        <w:rPr>
          <w:rFonts w:cs="Arial"/>
          <w:color w:val="000000"/>
          <w:sz w:val="12"/>
          <w:szCs w:val="12"/>
          <w:lang w:eastAsia="fr-FR"/>
        </w:rPr>
      </w:pPr>
      <w:r w:rsidRPr="00DD7C64">
        <w:rPr>
          <w:rFonts w:cs="Arial"/>
          <w:color w:val="000000"/>
          <w:sz w:val="12"/>
          <w:szCs w:val="12"/>
          <w:lang w:eastAsia="fr-FR"/>
        </w:rPr>
        <w:t xml:space="preserve">Le raccordement reliant le boitier d’étage jusqu’à la prise résident exprimant une demande de raccordement par le biais d’un opérateur tiers au titre de l’article L. 34-8-3 du CPCE dans un </w:t>
      </w:r>
      <w:proofErr w:type="gramStart"/>
      <w:r w:rsidRPr="00DD7C64">
        <w:rPr>
          <w:rFonts w:cs="Arial"/>
          <w:color w:val="000000"/>
          <w:sz w:val="12"/>
          <w:szCs w:val="12"/>
          <w:lang w:eastAsia="fr-FR"/>
        </w:rPr>
        <w:t xml:space="preserve">délai </w:t>
      </w:r>
      <w:r w:rsidR="004816F1">
        <w:rPr>
          <w:rFonts w:cs="Arial"/>
          <w:color w:val="000000"/>
          <w:sz w:val="12"/>
          <w:szCs w:val="12"/>
          <w:lang w:eastAsia="fr-FR"/>
        </w:rPr>
        <w:t xml:space="preserve"> convenu</w:t>
      </w:r>
      <w:proofErr w:type="gramEnd"/>
      <w:r w:rsidR="004816F1">
        <w:rPr>
          <w:rFonts w:cs="Arial"/>
          <w:color w:val="000000"/>
          <w:sz w:val="12"/>
          <w:szCs w:val="12"/>
          <w:lang w:eastAsia="fr-FR"/>
        </w:rPr>
        <w:t xml:space="preserve"> entre l’opérateur tiers et son client final</w:t>
      </w:r>
      <w:r w:rsidRPr="00DD7C64">
        <w:rPr>
          <w:rFonts w:cs="Arial"/>
          <w:color w:val="000000"/>
          <w:sz w:val="12"/>
          <w:szCs w:val="12"/>
          <w:lang w:eastAsia="fr-FR"/>
        </w:rPr>
        <w:t>, sous réserve d’aléa opérationnel.</w:t>
      </w:r>
    </w:p>
    <w:p w14:paraId="3BB11CAE" w14:textId="77777777" w:rsidR="00876DE8" w:rsidRPr="00DD7C64" w:rsidRDefault="00F6328E" w:rsidP="009B6D55">
      <w:pPr>
        <w:spacing w:before="0" w:after="0" w:line="240" w:lineRule="auto"/>
        <w:jc w:val="both"/>
        <w:rPr>
          <w:rFonts w:cs="Arial"/>
          <w:bCs/>
          <w:sz w:val="12"/>
          <w:szCs w:val="12"/>
        </w:rPr>
      </w:pPr>
      <w:r w:rsidRPr="00DD7C64">
        <w:rPr>
          <w:rFonts w:cs="Arial"/>
          <w:bCs/>
          <w:sz w:val="12"/>
          <w:szCs w:val="12"/>
        </w:rPr>
        <w:t>« </w:t>
      </w:r>
      <w:r w:rsidR="006E707A" w:rsidRPr="00DD7C64">
        <w:rPr>
          <w:rFonts w:cs="Arial"/>
          <w:bCs/>
          <w:sz w:val="12"/>
          <w:szCs w:val="12"/>
        </w:rPr>
        <w:t>L’</w:t>
      </w:r>
      <w:r w:rsidRPr="00DD7C64">
        <w:rPr>
          <w:rFonts w:cs="Arial"/>
          <w:bCs/>
          <w:sz w:val="12"/>
          <w:szCs w:val="12"/>
        </w:rPr>
        <w:t xml:space="preserve">Opérateur » </w:t>
      </w:r>
      <w:r w:rsidR="00876DE8" w:rsidRPr="00DD7C64">
        <w:rPr>
          <w:rFonts w:cs="Arial"/>
          <w:bCs/>
          <w:sz w:val="12"/>
          <w:szCs w:val="12"/>
        </w:rPr>
        <w:t>respecte le règlement intérieur de l’immeuble, ainsi que les normes applicables et les règles de l’art. Les installations et chemins de câbles respectent l’esthétique de l’immeuble.</w:t>
      </w:r>
    </w:p>
    <w:p w14:paraId="14A60965" w14:textId="77777777" w:rsidR="00876DE8" w:rsidRPr="00DD7C64" w:rsidRDefault="00F27047" w:rsidP="009B6D55">
      <w:pPr>
        <w:spacing w:before="0" w:after="0" w:line="240" w:lineRule="auto"/>
        <w:jc w:val="both"/>
        <w:rPr>
          <w:rFonts w:cs="Arial"/>
          <w:bCs/>
          <w:sz w:val="12"/>
          <w:szCs w:val="12"/>
        </w:rPr>
      </w:pPr>
      <w:r w:rsidRPr="00DD7C64">
        <w:rPr>
          <w:rFonts w:cs="Arial"/>
          <w:bCs/>
          <w:sz w:val="12"/>
          <w:szCs w:val="12"/>
        </w:rPr>
        <w:t xml:space="preserve">Lorsque ces infrastructures ne sont pas disponibles, « l’opérateur » discutera avec le </w:t>
      </w:r>
      <w:r w:rsidR="000F657A" w:rsidRPr="00DD7C64">
        <w:rPr>
          <w:rFonts w:cs="Arial"/>
          <w:bCs/>
          <w:sz w:val="12"/>
          <w:szCs w:val="12"/>
        </w:rPr>
        <w:t>« Propriétaire »</w:t>
      </w:r>
      <w:r w:rsidR="003D1351" w:rsidRPr="00DD7C64">
        <w:rPr>
          <w:rFonts w:cs="Arial"/>
          <w:bCs/>
          <w:sz w:val="12"/>
          <w:szCs w:val="12"/>
        </w:rPr>
        <w:t xml:space="preserve"> </w:t>
      </w:r>
      <w:r w:rsidRPr="00DD7C64">
        <w:rPr>
          <w:rFonts w:cs="Arial"/>
          <w:bCs/>
          <w:sz w:val="12"/>
          <w:szCs w:val="12"/>
        </w:rPr>
        <w:t>de la possibilité d’installer, dans le respect de l’alinéa précédent</w:t>
      </w:r>
      <w:r w:rsidR="003F35FD" w:rsidRPr="00DD7C64">
        <w:rPr>
          <w:rFonts w:cs="Arial"/>
          <w:bCs/>
          <w:sz w:val="12"/>
          <w:szCs w:val="12"/>
        </w:rPr>
        <w:t xml:space="preserve">, de telles infrastructures. </w:t>
      </w:r>
      <w:r w:rsidR="00876DE8" w:rsidRPr="00DD7C64">
        <w:rPr>
          <w:rFonts w:cs="Arial"/>
          <w:bCs/>
          <w:sz w:val="12"/>
          <w:szCs w:val="12"/>
        </w:rPr>
        <w:t xml:space="preserve"> Lorsque de telles infrastruct</w:t>
      </w:r>
      <w:r w:rsidR="00F6328E" w:rsidRPr="00DD7C64">
        <w:rPr>
          <w:rFonts w:cs="Arial"/>
          <w:bCs/>
          <w:sz w:val="12"/>
          <w:szCs w:val="12"/>
        </w:rPr>
        <w:t>ures ne sont pas disponibles, « </w:t>
      </w:r>
      <w:r w:rsidR="003F35FD" w:rsidRPr="00DD7C64">
        <w:rPr>
          <w:rFonts w:cs="Arial"/>
          <w:bCs/>
          <w:sz w:val="12"/>
          <w:szCs w:val="12"/>
        </w:rPr>
        <w:t>l</w:t>
      </w:r>
      <w:r w:rsidR="00F6328E" w:rsidRPr="00DD7C64">
        <w:rPr>
          <w:rFonts w:cs="Arial"/>
          <w:bCs/>
          <w:sz w:val="12"/>
          <w:szCs w:val="12"/>
        </w:rPr>
        <w:t>’opérateur »</w:t>
      </w:r>
      <w:r w:rsidR="00343FD3" w:rsidRPr="00DD7C64">
        <w:rPr>
          <w:rFonts w:cs="Arial"/>
          <w:bCs/>
          <w:sz w:val="12"/>
          <w:szCs w:val="12"/>
        </w:rPr>
        <w:t xml:space="preserve"> </w:t>
      </w:r>
      <w:r w:rsidR="00876DE8" w:rsidRPr="00DD7C64">
        <w:rPr>
          <w:rFonts w:cs="Arial"/>
          <w:bCs/>
          <w:sz w:val="12"/>
          <w:szCs w:val="12"/>
        </w:rPr>
        <w:t xml:space="preserve">en installe dans le respect de l’alinéa précédent. </w:t>
      </w:r>
      <w:r w:rsidR="00876DE8" w:rsidRPr="00DD7C64">
        <w:rPr>
          <w:rFonts w:cs="Arial"/>
          <w:color w:val="000000"/>
          <w:sz w:val="12"/>
          <w:szCs w:val="12"/>
          <w:lang w:eastAsia="fr-FR"/>
        </w:rPr>
        <w:t xml:space="preserve">Dans tous les cas, </w:t>
      </w:r>
      <w:r w:rsidR="00F6328E" w:rsidRPr="00DD7C64">
        <w:rPr>
          <w:rFonts w:cs="Arial"/>
          <w:color w:val="000000"/>
          <w:sz w:val="12"/>
          <w:szCs w:val="12"/>
          <w:lang w:eastAsia="fr-FR"/>
        </w:rPr>
        <w:t xml:space="preserve">l’opérateur </w:t>
      </w:r>
      <w:r w:rsidR="00876DE8" w:rsidRPr="00DD7C64">
        <w:rPr>
          <w:rFonts w:cs="Arial"/>
          <w:color w:val="000000"/>
          <w:sz w:val="12"/>
          <w:szCs w:val="12"/>
          <w:lang w:eastAsia="fr-FR"/>
        </w:rPr>
        <w:t>fait en sorte que les infrastructures d’accueil puissent être utilisées par des opérateurs tiers.</w:t>
      </w:r>
    </w:p>
    <w:p w14:paraId="40C3146D" w14:textId="77777777" w:rsidR="00876DE8" w:rsidRPr="00DD7C64" w:rsidRDefault="00444A24" w:rsidP="009B6D55">
      <w:pPr>
        <w:pStyle w:val="Titre2"/>
        <w:numPr>
          <w:ilvl w:val="0"/>
          <w:numId w:val="0"/>
        </w:numPr>
        <w:spacing w:before="0" w:after="0"/>
        <w:ind w:left="142"/>
        <w:rPr>
          <w:b w:val="0"/>
          <w:sz w:val="12"/>
          <w:szCs w:val="12"/>
        </w:rPr>
      </w:pPr>
      <w:bookmarkStart w:id="13" w:name="_Toc479268084"/>
      <w:r w:rsidRPr="00DD7C64">
        <w:rPr>
          <w:b w:val="0"/>
          <w:sz w:val="12"/>
          <w:szCs w:val="12"/>
        </w:rPr>
        <w:t>5.4</w:t>
      </w:r>
      <w:r w:rsidR="00876DE8" w:rsidRPr="00DD7C64">
        <w:rPr>
          <w:b w:val="0"/>
          <w:sz w:val="12"/>
          <w:szCs w:val="12"/>
        </w:rPr>
        <w:t>.3. Des travaux de renouvellement et d’entretien</w:t>
      </w:r>
      <w:bookmarkEnd w:id="13"/>
    </w:p>
    <w:p w14:paraId="16F35DEF" w14:textId="77777777" w:rsidR="00876DE8" w:rsidRPr="00DD7C64" w:rsidRDefault="003F35FD" w:rsidP="009B6D55">
      <w:pPr>
        <w:tabs>
          <w:tab w:val="left" w:pos="860"/>
          <w:tab w:val="left" w:pos="1880"/>
          <w:tab w:val="left" w:pos="8222"/>
        </w:tabs>
        <w:spacing w:before="0" w:after="0"/>
        <w:ind w:right="-27"/>
        <w:jc w:val="both"/>
        <w:rPr>
          <w:rFonts w:cs="Arial"/>
          <w:color w:val="000000"/>
          <w:sz w:val="12"/>
          <w:szCs w:val="12"/>
          <w:lang w:eastAsia="fr-FR"/>
        </w:rPr>
      </w:pPr>
      <w:r w:rsidRPr="00DD7C64">
        <w:rPr>
          <w:rFonts w:cs="Arial"/>
          <w:color w:val="000000"/>
          <w:sz w:val="12"/>
          <w:szCs w:val="12"/>
          <w:lang w:eastAsia="fr-FR"/>
        </w:rPr>
        <w:t xml:space="preserve">« L’opérateur » </w:t>
      </w:r>
      <w:r w:rsidR="00876DE8" w:rsidRPr="00DD7C64">
        <w:rPr>
          <w:rFonts w:cs="Arial"/>
          <w:color w:val="000000"/>
          <w:sz w:val="12"/>
          <w:szCs w:val="12"/>
          <w:lang w:eastAsia="fr-FR"/>
        </w:rPr>
        <w:t xml:space="preserve">prend à sa charge : </w:t>
      </w:r>
    </w:p>
    <w:p w14:paraId="1167667B" w14:textId="77777777" w:rsidR="00876DE8" w:rsidRPr="00DD7C64" w:rsidRDefault="00876DE8" w:rsidP="003E4A5E">
      <w:pPr>
        <w:pStyle w:val="Paragraphedeliste"/>
        <w:numPr>
          <w:ilvl w:val="0"/>
          <w:numId w:val="18"/>
        </w:numPr>
        <w:spacing w:after="0" w:line="240" w:lineRule="auto"/>
        <w:jc w:val="both"/>
        <w:rPr>
          <w:rFonts w:cs="Arial"/>
          <w:b w:val="0"/>
          <w:bCs/>
          <w:sz w:val="12"/>
          <w:szCs w:val="12"/>
          <w:u w:val="none"/>
        </w:rPr>
      </w:pPr>
      <w:r w:rsidRPr="00DD7C64">
        <w:rPr>
          <w:rFonts w:cs="Arial"/>
          <w:b w:val="0"/>
          <w:bCs/>
          <w:sz w:val="12"/>
          <w:szCs w:val="12"/>
          <w:u w:val="none"/>
        </w:rPr>
        <w:t xml:space="preserve">La réception des appels des Usagers, opérateurs de services signalant un défaut constaté du réseau optique au sein d’un ensemble immobilier constitué raccordé par </w:t>
      </w:r>
      <w:r w:rsidR="004A489B">
        <w:rPr>
          <w:rFonts w:cs="Arial"/>
          <w:b w:val="0"/>
          <w:bCs/>
          <w:sz w:val="12"/>
          <w:szCs w:val="12"/>
          <w:u w:val="none"/>
        </w:rPr>
        <w:t>……………</w:t>
      </w:r>
      <w:r w:rsidRPr="00DD7C64">
        <w:rPr>
          <w:rFonts w:cs="Arial"/>
          <w:b w:val="0"/>
          <w:bCs/>
          <w:sz w:val="12"/>
          <w:szCs w:val="12"/>
          <w:u w:val="none"/>
        </w:rPr>
        <w:t>,</w:t>
      </w:r>
    </w:p>
    <w:p w14:paraId="46D32931" w14:textId="77777777" w:rsidR="00876DE8" w:rsidRPr="00DD7C64" w:rsidRDefault="00876DE8" w:rsidP="003E4A5E">
      <w:pPr>
        <w:pStyle w:val="Paragraphedeliste"/>
        <w:numPr>
          <w:ilvl w:val="0"/>
          <w:numId w:val="18"/>
        </w:numPr>
        <w:spacing w:after="0" w:line="240" w:lineRule="auto"/>
        <w:jc w:val="both"/>
        <w:rPr>
          <w:rFonts w:cs="Arial"/>
          <w:b w:val="0"/>
          <w:bCs/>
          <w:sz w:val="12"/>
          <w:szCs w:val="12"/>
          <w:u w:val="none"/>
        </w:rPr>
      </w:pPr>
      <w:r w:rsidRPr="00DD7C64">
        <w:rPr>
          <w:rFonts w:cs="Arial"/>
          <w:b w:val="0"/>
          <w:bCs/>
          <w:sz w:val="12"/>
          <w:szCs w:val="12"/>
          <w:u w:val="none"/>
        </w:rPr>
        <w:t xml:space="preserve">Le diagnostic de panne, </w:t>
      </w:r>
    </w:p>
    <w:p w14:paraId="2DE01298" w14:textId="77777777" w:rsidR="00876DE8" w:rsidRPr="00DD7C64" w:rsidRDefault="00876DE8" w:rsidP="003E4A5E">
      <w:pPr>
        <w:pStyle w:val="Paragraphedeliste"/>
        <w:numPr>
          <w:ilvl w:val="0"/>
          <w:numId w:val="18"/>
        </w:numPr>
        <w:spacing w:after="0" w:line="240" w:lineRule="auto"/>
        <w:jc w:val="both"/>
        <w:rPr>
          <w:rFonts w:cs="Arial"/>
          <w:b w:val="0"/>
          <w:bCs/>
          <w:sz w:val="12"/>
          <w:szCs w:val="12"/>
          <w:u w:val="none"/>
        </w:rPr>
      </w:pPr>
      <w:r w:rsidRPr="00DD7C64">
        <w:rPr>
          <w:rFonts w:cs="Arial"/>
          <w:b w:val="0"/>
          <w:bCs/>
          <w:sz w:val="12"/>
          <w:szCs w:val="12"/>
          <w:u w:val="none"/>
        </w:rPr>
        <w:t>Le déclenchement d’une intervention, le cas échéant, jusqu’à la prise du résidant,</w:t>
      </w:r>
    </w:p>
    <w:p w14:paraId="08362A3D" w14:textId="77777777" w:rsidR="00876DE8" w:rsidRPr="00DD7C64" w:rsidRDefault="00876DE8" w:rsidP="003E4A5E">
      <w:pPr>
        <w:pStyle w:val="Paragraphedeliste"/>
        <w:numPr>
          <w:ilvl w:val="0"/>
          <w:numId w:val="18"/>
        </w:numPr>
        <w:spacing w:after="0" w:line="240" w:lineRule="auto"/>
        <w:jc w:val="both"/>
        <w:rPr>
          <w:rFonts w:cs="Arial"/>
          <w:b w:val="0"/>
          <w:bCs/>
          <w:sz w:val="12"/>
          <w:szCs w:val="12"/>
          <w:u w:val="none"/>
        </w:rPr>
      </w:pPr>
      <w:r w:rsidRPr="00DD7C64">
        <w:rPr>
          <w:rFonts w:cs="Arial"/>
          <w:b w:val="0"/>
          <w:bCs/>
          <w:sz w:val="12"/>
          <w:szCs w:val="12"/>
          <w:u w:val="none"/>
        </w:rPr>
        <w:t>Le cas échéant, l’entretien des raccordements des logements.</w:t>
      </w:r>
    </w:p>
    <w:p w14:paraId="20FF118C" w14:textId="77777777" w:rsidR="00876DE8" w:rsidRPr="00DD7C64" w:rsidRDefault="00876DE8" w:rsidP="009B6D55">
      <w:pPr>
        <w:tabs>
          <w:tab w:val="num" w:pos="720"/>
        </w:tabs>
        <w:spacing w:before="0" w:after="0"/>
        <w:ind w:hanging="18"/>
        <w:jc w:val="both"/>
        <w:rPr>
          <w:rFonts w:cs="Arial"/>
          <w:color w:val="000000"/>
          <w:sz w:val="12"/>
          <w:szCs w:val="12"/>
          <w:lang w:eastAsia="fr-FR"/>
        </w:rPr>
      </w:pPr>
      <w:r w:rsidRPr="00DD7C64">
        <w:rPr>
          <w:rFonts w:cs="Arial"/>
          <w:color w:val="000000"/>
          <w:sz w:val="12"/>
          <w:szCs w:val="12"/>
          <w:lang w:eastAsia="fr-FR"/>
        </w:rPr>
        <w:t xml:space="preserve">L’ensemble des prestations de maintenance s’effectue dans les conditions du cadre du contrat de concession. </w:t>
      </w:r>
    </w:p>
    <w:p w14:paraId="7450E1DA" w14:textId="77777777" w:rsidR="00876DE8" w:rsidRPr="00DD7C64" w:rsidRDefault="000F657A" w:rsidP="009B6D55">
      <w:pPr>
        <w:tabs>
          <w:tab w:val="num" w:pos="720"/>
        </w:tabs>
        <w:spacing w:before="0" w:after="0"/>
        <w:ind w:hanging="17"/>
        <w:jc w:val="both"/>
        <w:rPr>
          <w:rFonts w:cs="Arial"/>
          <w:color w:val="000000"/>
          <w:sz w:val="12"/>
          <w:szCs w:val="12"/>
          <w:lang w:eastAsia="fr-FR"/>
        </w:rPr>
      </w:pPr>
      <w:r w:rsidRPr="00DD7C64">
        <w:rPr>
          <w:rFonts w:cs="Arial"/>
          <w:color w:val="000000"/>
          <w:sz w:val="12"/>
          <w:szCs w:val="12"/>
          <w:lang w:eastAsia="fr-FR"/>
        </w:rPr>
        <w:t>Le « propriétaire »</w:t>
      </w:r>
      <w:r w:rsidR="00876DE8" w:rsidRPr="00DD7C64">
        <w:rPr>
          <w:rFonts w:cs="Arial"/>
          <w:color w:val="000000"/>
          <w:sz w:val="12"/>
          <w:szCs w:val="12"/>
          <w:lang w:eastAsia="fr-FR"/>
        </w:rPr>
        <w:t xml:space="preserve"> autorise </w:t>
      </w:r>
      <w:r w:rsidR="006E707A" w:rsidRPr="00DD7C64">
        <w:rPr>
          <w:rFonts w:cs="Arial"/>
          <w:color w:val="000000"/>
          <w:sz w:val="12"/>
          <w:szCs w:val="12"/>
          <w:lang w:eastAsia="fr-FR"/>
        </w:rPr>
        <w:t>« </w:t>
      </w:r>
      <w:r w:rsidR="00876DE8" w:rsidRPr="00DD7C64">
        <w:rPr>
          <w:rFonts w:cs="Arial"/>
          <w:color w:val="000000"/>
          <w:sz w:val="12"/>
          <w:szCs w:val="12"/>
          <w:lang w:eastAsia="fr-FR"/>
        </w:rPr>
        <w:t>l</w:t>
      </w:r>
      <w:r w:rsidR="006E707A" w:rsidRPr="00DD7C64">
        <w:rPr>
          <w:rFonts w:cs="Arial"/>
          <w:color w:val="000000"/>
          <w:sz w:val="12"/>
          <w:szCs w:val="12"/>
          <w:lang w:eastAsia="fr-FR"/>
        </w:rPr>
        <w:t>’Opérateur »</w:t>
      </w:r>
      <w:r w:rsidR="00876DE8" w:rsidRPr="00DD7C64">
        <w:rPr>
          <w:rFonts w:cs="Arial"/>
          <w:color w:val="000000"/>
          <w:sz w:val="12"/>
          <w:szCs w:val="12"/>
          <w:lang w:eastAsia="fr-FR"/>
        </w:rPr>
        <w:t xml:space="preserve"> à mettre à disposition d’opérateurs tiers toutes les ressources nécessaires au titre de la mutualisation. </w:t>
      </w:r>
      <w:r w:rsidR="006E707A" w:rsidRPr="00DD7C64">
        <w:rPr>
          <w:rFonts w:cs="Arial"/>
          <w:color w:val="000000"/>
          <w:sz w:val="12"/>
          <w:szCs w:val="12"/>
          <w:lang w:eastAsia="fr-FR"/>
        </w:rPr>
        <w:t>« </w:t>
      </w:r>
      <w:r w:rsidR="00876DE8" w:rsidRPr="00DD7C64">
        <w:rPr>
          <w:rFonts w:cs="Arial"/>
          <w:color w:val="000000"/>
          <w:sz w:val="12"/>
          <w:szCs w:val="12"/>
          <w:lang w:eastAsia="fr-FR"/>
        </w:rPr>
        <w:t>L</w:t>
      </w:r>
      <w:r w:rsidR="006E707A" w:rsidRPr="00DD7C64">
        <w:rPr>
          <w:rFonts w:cs="Arial"/>
          <w:color w:val="000000"/>
          <w:sz w:val="12"/>
          <w:szCs w:val="12"/>
          <w:lang w:eastAsia="fr-FR"/>
        </w:rPr>
        <w:t>’Opérateur »</w:t>
      </w:r>
      <w:r w:rsidR="00876DE8" w:rsidRPr="00DD7C64">
        <w:rPr>
          <w:rFonts w:cs="Arial"/>
          <w:color w:val="000000"/>
          <w:sz w:val="12"/>
          <w:szCs w:val="12"/>
          <w:lang w:eastAsia="fr-FR"/>
        </w:rPr>
        <w:t xml:space="preserve"> est responsable de ces opérations en en informe le </w:t>
      </w:r>
      <w:r w:rsidRPr="00DD7C64">
        <w:rPr>
          <w:rFonts w:cs="Arial"/>
          <w:color w:val="000000"/>
          <w:sz w:val="12"/>
          <w:szCs w:val="12"/>
          <w:lang w:eastAsia="fr-FR"/>
        </w:rPr>
        <w:t>« propriétaire »</w:t>
      </w:r>
      <w:r w:rsidR="00876DE8" w:rsidRPr="00DD7C64">
        <w:rPr>
          <w:rFonts w:cs="Arial"/>
          <w:color w:val="000000"/>
          <w:sz w:val="12"/>
          <w:szCs w:val="12"/>
          <w:lang w:eastAsia="fr-FR"/>
        </w:rPr>
        <w:t xml:space="preserve">. Lorsque le point de branchement installé par </w:t>
      </w:r>
      <w:r w:rsidR="006E707A" w:rsidRPr="00DD7C64">
        <w:rPr>
          <w:rFonts w:cs="Arial"/>
          <w:color w:val="000000"/>
          <w:sz w:val="12"/>
          <w:szCs w:val="12"/>
          <w:lang w:eastAsia="fr-FR"/>
        </w:rPr>
        <w:t>« </w:t>
      </w:r>
      <w:r w:rsidR="00876DE8" w:rsidRPr="00DD7C64">
        <w:rPr>
          <w:rFonts w:cs="Arial"/>
          <w:color w:val="000000"/>
          <w:sz w:val="12"/>
          <w:szCs w:val="12"/>
          <w:lang w:eastAsia="fr-FR"/>
        </w:rPr>
        <w:t>l</w:t>
      </w:r>
      <w:r w:rsidR="006E707A" w:rsidRPr="00DD7C64">
        <w:rPr>
          <w:rFonts w:cs="Arial"/>
          <w:color w:val="000000"/>
          <w:sz w:val="12"/>
          <w:szCs w:val="12"/>
          <w:lang w:eastAsia="fr-FR"/>
        </w:rPr>
        <w:t>’Opérateur »</w:t>
      </w:r>
      <w:r w:rsidR="00876DE8" w:rsidRPr="00DD7C64">
        <w:rPr>
          <w:rFonts w:cs="Arial"/>
          <w:color w:val="000000"/>
          <w:sz w:val="12"/>
          <w:szCs w:val="12"/>
          <w:lang w:eastAsia="fr-FR"/>
        </w:rPr>
        <w:t xml:space="preserve"> se situe dans l’immeuble, le </w:t>
      </w:r>
      <w:r w:rsidR="003D1351" w:rsidRPr="00DD7C64">
        <w:rPr>
          <w:rFonts w:cs="Arial"/>
          <w:color w:val="000000"/>
          <w:sz w:val="12"/>
          <w:szCs w:val="12"/>
          <w:lang w:eastAsia="fr-FR"/>
        </w:rPr>
        <w:t>« propriétaire »</w:t>
      </w:r>
      <w:r w:rsidR="00876DE8" w:rsidRPr="00DD7C64">
        <w:rPr>
          <w:rFonts w:cs="Arial"/>
          <w:color w:val="000000"/>
          <w:sz w:val="12"/>
          <w:szCs w:val="12"/>
          <w:lang w:eastAsia="fr-FR"/>
        </w:rPr>
        <w:t xml:space="preserve"> permet le raccordement des ‘opérateurs tiers’, qui peuvent emprunter un accès existant sous la responsabilité de </w:t>
      </w:r>
      <w:r w:rsidR="006E707A" w:rsidRPr="00DD7C64">
        <w:rPr>
          <w:rFonts w:cs="Arial"/>
          <w:color w:val="000000"/>
          <w:sz w:val="12"/>
          <w:szCs w:val="12"/>
          <w:lang w:eastAsia="fr-FR"/>
        </w:rPr>
        <w:t>« l’Opérateur »</w:t>
      </w:r>
      <w:r w:rsidR="00876DE8" w:rsidRPr="00DD7C64">
        <w:rPr>
          <w:rFonts w:cs="Arial"/>
          <w:color w:val="000000"/>
          <w:sz w:val="12"/>
          <w:szCs w:val="12"/>
          <w:lang w:eastAsia="fr-FR"/>
        </w:rPr>
        <w:t xml:space="preserve">. Chaque raccordement d’un ‘opérateur tiers’ fait l’objet d’une information préalable de </w:t>
      </w:r>
      <w:r w:rsidR="006E707A" w:rsidRPr="00DD7C64">
        <w:rPr>
          <w:rFonts w:cs="Arial"/>
          <w:color w:val="000000"/>
          <w:sz w:val="12"/>
          <w:szCs w:val="12"/>
          <w:lang w:eastAsia="fr-FR"/>
        </w:rPr>
        <w:t>« </w:t>
      </w:r>
      <w:r w:rsidR="00876DE8" w:rsidRPr="00DD7C64">
        <w:rPr>
          <w:rFonts w:cs="Arial"/>
          <w:color w:val="000000"/>
          <w:sz w:val="12"/>
          <w:szCs w:val="12"/>
          <w:lang w:eastAsia="fr-FR"/>
        </w:rPr>
        <w:t>l</w:t>
      </w:r>
      <w:r w:rsidR="006E707A" w:rsidRPr="00DD7C64">
        <w:rPr>
          <w:rFonts w:cs="Arial"/>
          <w:color w:val="000000"/>
          <w:sz w:val="12"/>
          <w:szCs w:val="12"/>
          <w:lang w:eastAsia="fr-FR"/>
        </w:rPr>
        <w:t>’Opérateur »</w:t>
      </w:r>
      <w:r w:rsidR="00876DE8" w:rsidRPr="00DD7C64">
        <w:rPr>
          <w:rFonts w:cs="Arial"/>
          <w:color w:val="000000"/>
          <w:sz w:val="12"/>
          <w:szCs w:val="12"/>
          <w:lang w:eastAsia="fr-FR"/>
        </w:rPr>
        <w:t>. Les installations et chemins de câbles respectent l’esthétiq</w:t>
      </w:r>
      <w:r w:rsidR="003F35FD" w:rsidRPr="00DD7C64">
        <w:rPr>
          <w:rFonts w:cs="Arial"/>
          <w:color w:val="000000"/>
          <w:sz w:val="12"/>
          <w:szCs w:val="12"/>
          <w:lang w:eastAsia="fr-FR"/>
        </w:rPr>
        <w:t>ue de l’immeuble.</w:t>
      </w:r>
    </w:p>
    <w:p w14:paraId="5DF558A9" w14:textId="77777777" w:rsidR="00876DE8" w:rsidRPr="00DD7C64" w:rsidRDefault="00444A24" w:rsidP="009B6D55">
      <w:pPr>
        <w:pStyle w:val="Titre2"/>
        <w:numPr>
          <w:ilvl w:val="0"/>
          <w:numId w:val="0"/>
        </w:numPr>
        <w:spacing w:before="0" w:after="0"/>
        <w:ind w:left="142"/>
        <w:rPr>
          <w:sz w:val="12"/>
          <w:szCs w:val="12"/>
        </w:rPr>
      </w:pPr>
      <w:bookmarkStart w:id="14" w:name="_Toc479268085"/>
      <w:r w:rsidRPr="00DD7C64">
        <w:rPr>
          <w:sz w:val="12"/>
          <w:szCs w:val="12"/>
        </w:rPr>
        <w:t>5.4</w:t>
      </w:r>
      <w:r w:rsidR="00876DE8" w:rsidRPr="00DD7C64">
        <w:rPr>
          <w:sz w:val="12"/>
          <w:szCs w:val="12"/>
        </w:rPr>
        <w:t>.4. Des travaux de dépannage et réparation</w:t>
      </w:r>
      <w:bookmarkEnd w:id="14"/>
    </w:p>
    <w:p w14:paraId="28573DF6" w14:textId="77777777" w:rsidR="00876DE8" w:rsidRPr="00DD7C64" w:rsidRDefault="006E707A" w:rsidP="009B6D55">
      <w:pPr>
        <w:tabs>
          <w:tab w:val="num" w:pos="720"/>
        </w:tabs>
        <w:spacing w:before="0" w:after="0"/>
        <w:ind w:hanging="18"/>
        <w:jc w:val="both"/>
        <w:rPr>
          <w:rFonts w:cs="Arial"/>
          <w:color w:val="000000"/>
          <w:sz w:val="12"/>
          <w:szCs w:val="12"/>
          <w:lang w:eastAsia="fr-FR"/>
        </w:rPr>
      </w:pPr>
      <w:r w:rsidRPr="00DD7C64">
        <w:rPr>
          <w:rFonts w:cs="Arial"/>
          <w:color w:val="000000"/>
          <w:sz w:val="12"/>
          <w:szCs w:val="12"/>
          <w:lang w:eastAsia="fr-FR"/>
        </w:rPr>
        <w:t>« </w:t>
      </w:r>
      <w:r w:rsidR="00876DE8" w:rsidRPr="00DD7C64">
        <w:rPr>
          <w:rFonts w:cs="Arial"/>
          <w:color w:val="000000"/>
          <w:sz w:val="12"/>
          <w:szCs w:val="12"/>
          <w:lang w:eastAsia="fr-FR"/>
        </w:rPr>
        <w:t>L</w:t>
      </w:r>
      <w:r w:rsidRPr="00DD7C64">
        <w:rPr>
          <w:rFonts w:cs="Arial"/>
          <w:color w:val="000000"/>
          <w:sz w:val="12"/>
          <w:szCs w:val="12"/>
          <w:lang w:eastAsia="fr-FR"/>
        </w:rPr>
        <w:t>’Opérateur »</w:t>
      </w:r>
      <w:r w:rsidR="00876DE8" w:rsidRPr="00DD7C64">
        <w:rPr>
          <w:rFonts w:cs="Arial"/>
          <w:color w:val="000000"/>
          <w:sz w:val="12"/>
          <w:szCs w:val="12"/>
          <w:lang w:eastAsia="fr-FR"/>
        </w:rPr>
        <w:t xml:space="preserve"> assure une prestation de maintenance aux conditions précises fixées dans la convention de concession au bénéfice des Usagers du Réseau, et garantit de ce fait que tout intervenant dans le cadre d’une opération de maintenance préventive ou curative sera habilité et n’interviendra que pour son compte.</w:t>
      </w:r>
    </w:p>
    <w:p w14:paraId="35F0D5CB" w14:textId="77777777" w:rsidR="00876DE8" w:rsidRPr="00DD7C64" w:rsidRDefault="006E707A" w:rsidP="009B6D55">
      <w:pPr>
        <w:tabs>
          <w:tab w:val="num" w:pos="720"/>
        </w:tabs>
        <w:spacing w:before="0" w:after="0"/>
        <w:ind w:hanging="18"/>
        <w:jc w:val="both"/>
        <w:rPr>
          <w:rFonts w:cs="Arial"/>
          <w:color w:val="000000"/>
          <w:sz w:val="12"/>
          <w:szCs w:val="12"/>
          <w:lang w:eastAsia="fr-FR"/>
        </w:rPr>
      </w:pPr>
      <w:r w:rsidRPr="00DD7C64">
        <w:rPr>
          <w:rFonts w:cs="Arial"/>
          <w:color w:val="000000"/>
          <w:sz w:val="12"/>
          <w:szCs w:val="12"/>
          <w:lang w:eastAsia="fr-FR"/>
        </w:rPr>
        <w:t>« </w:t>
      </w:r>
      <w:r w:rsidR="00876DE8" w:rsidRPr="00DD7C64">
        <w:rPr>
          <w:rFonts w:cs="Arial"/>
          <w:color w:val="000000"/>
          <w:sz w:val="12"/>
          <w:szCs w:val="12"/>
          <w:lang w:eastAsia="fr-FR"/>
        </w:rPr>
        <w:t>L</w:t>
      </w:r>
      <w:r w:rsidRPr="00DD7C64">
        <w:rPr>
          <w:rFonts w:cs="Arial"/>
          <w:color w:val="000000"/>
          <w:sz w:val="12"/>
          <w:szCs w:val="12"/>
          <w:lang w:eastAsia="fr-FR"/>
        </w:rPr>
        <w:t>’Opérateur »</w:t>
      </w:r>
      <w:r w:rsidR="00876DE8" w:rsidRPr="00DD7C64">
        <w:rPr>
          <w:rFonts w:cs="Arial"/>
          <w:color w:val="000000"/>
          <w:sz w:val="12"/>
          <w:szCs w:val="12"/>
          <w:lang w:eastAsia="fr-FR"/>
        </w:rPr>
        <w:t xml:space="preserve"> pourra, le cas échéant, mandater l’opérateur commercial, Usager du Réseau, pour la maintenance de la partie terminale menant à la prise du résidant ; </w:t>
      </w:r>
      <w:r w:rsidRPr="00DD7C64">
        <w:rPr>
          <w:rFonts w:cs="Arial"/>
          <w:color w:val="000000"/>
          <w:sz w:val="12"/>
          <w:szCs w:val="12"/>
          <w:lang w:eastAsia="fr-FR"/>
        </w:rPr>
        <w:t>« </w:t>
      </w:r>
      <w:r w:rsidR="00876DE8" w:rsidRPr="00DD7C64">
        <w:rPr>
          <w:rFonts w:cs="Arial"/>
          <w:color w:val="000000"/>
          <w:sz w:val="12"/>
          <w:szCs w:val="12"/>
          <w:lang w:eastAsia="fr-FR"/>
        </w:rPr>
        <w:t>l</w:t>
      </w:r>
      <w:r w:rsidRPr="00DD7C64">
        <w:rPr>
          <w:rFonts w:cs="Arial"/>
          <w:color w:val="000000"/>
          <w:sz w:val="12"/>
          <w:szCs w:val="12"/>
          <w:lang w:eastAsia="fr-FR"/>
        </w:rPr>
        <w:t>’Opérateur »</w:t>
      </w:r>
      <w:r w:rsidR="00876DE8" w:rsidRPr="00DD7C64">
        <w:rPr>
          <w:rFonts w:cs="Arial"/>
          <w:color w:val="000000"/>
          <w:sz w:val="12"/>
          <w:szCs w:val="12"/>
          <w:lang w:eastAsia="fr-FR"/>
        </w:rPr>
        <w:t xml:space="preserve"> restant responsable de l’ensemble des inte</w:t>
      </w:r>
      <w:r w:rsidR="003F35FD" w:rsidRPr="00DD7C64">
        <w:rPr>
          <w:rFonts w:cs="Arial"/>
          <w:color w:val="000000"/>
          <w:sz w:val="12"/>
          <w:szCs w:val="12"/>
          <w:lang w:eastAsia="fr-FR"/>
        </w:rPr>
        <w:t>rventions des opérateurs tiers.</w:t>
      </w:r>
    </w:p>
    <w:p w14:paraId="734694E6" w14:textId="77777777" w:rsidR="00EB524E" w:rsidRPr="00DD7C64" w:rsidRDefault="00EB524E" w:rsidP="00DD7C64">
      <w:pPr>
        <w:pStyle w:val="Titre2"/>
        <w:spacing w:before="0" w:after="0"/>
        <w:rPr>
          <w:sz w:val="12"/>
          <w:szCs w:val="12"/>
        </w:rPr>
      </w:pPr>
      <w:bookmarkStart w:id="15" w:name="_Toc479268086"/>
      <w:r w:rsidRPr="00DD7C64">
        <w:rPr>
          <w:sz w:val="12"/>
          <w:szCs w:val="12"/>
        </w:rPr>
        <w:t>Réalisation et réception des travaux</w:t>
      </w:r>
      <w:bookmarkEnd w:id="15"/>
    </w:p>
    <w:p w14:paraId="75CB38AF" w14:textId="77777777" w:rsidR="003F35FD" w:rsidRPr="00DD7C64" w:rsidRDefault="003F35FD" w:rsidP="009B6D55">
      <w:pPr>
        <w:spacing w:before="0" w:after="0" w:line="240" w:lineRule="auto"/>
        <w:jc w:val="both"/>
        <w:rPr>
          <w:rFonts w:cs="Arial"/>
          <w:bCs/>
          <w:sz w:val="12"/>
          <w:szCs w:val="12"/>
        </w:rPr>
      </w:pPr>
      <w:r w:rsidRPr="00DD7C64">
        <w:rPr>
          <w:rFonts w:cs="Arial"/>
          <w:bCs/>
          <w:sz w:val="12"/>
          <w:szCs w:val="12"/>
        </w:rPr>
        <w:t xml:space="preserve">L’Opérateur informera le </w:t>
      </w:r>
      <w:r w:rsidR="000F657A" w:rsidRPr="00DD7C64">
        <w:rPr>
          <w:rFonts w:cs="Arial"/>
          <w:bCs/>
          <w:sz w:val="12"/>
          <w:szCs w:val="12"/>
        </w:rPr>
        <w:t>« Propriétaire »</w:t>
      </w:r>
      <w:r w:rsidRPr="00DD7C64">
        <w:rPr>
          <w:rFonts w:cs="Arial"/>
          <w:bCs/>
          <w:sz w:val="12"/>
          <w:szCs w:val="12"/>
        </w:rPr>
        <w:t xml:space="preserve"> ou son représentant dûment mandaté des dates de travaux avec un préavis de deux semaines et effectuera un affichage en parties communes pour en informer les résidents. Cet affichage comportera les coordonnées de l’entreprise en charge de la réalisation des travaux.</w:t>
      </w:r>
    </w:p>
    <w:p w14:paraId="104A789B" w14:textId="77777777" w:rsidR="003F35FD" w:rsidRPr="00DD7C64" w:rsidRDefault="003F35FD" w:rsidP="009B6D55">
      <w:pPr>
        <w:spacing w:before="0" w:after="0" w:line="240" w:lineRule="auto"/>
        <w:jc w:val="both"/>
        <w:rPr>
          <w:rFonts w:cs="Arial"/>
          <w:bCs/>
          <w:sz w:val="12"/>
          <w:szCs w:val="12"/>
        </w:rPr>
      </w:pPr>
      <w:r w:rsidRPr="00DD7C64">
        <w:rPr>
          <w:rFonts w:cs="Arial"/>
          <w:bCs/>
          <w:sz w:val="12"/>
          <w:szCs w:val="12"/>
        </w:rPr>
        <w:t xml:space="preserve">A la fin des travaux, l’Opérateur effectuera, en présence du </w:t>
      </w:r>
      <w:r w:rsidR="000F657A" w:rsidRPr="00DD7C64">
        <w:rPr>
          <w:rFonts w:cs="Arial"/>
          <w:bCs/>
          <w:sz w:val="12"/>
          <w:szCs w:val="12"/>
        </w:rPr>
        <w:t>« Propriétaire »</w:t>
      </w:r>
      <w:r w:rsidRPr="00DD7C64">
        <w:rPr>
          <w:rFonts w:cs="Arial"/>
          <w:bCs/>
          <w:sz w:val="12"/>
          <w:szCs w:val="12"/>
        </w:rPr>
        <w:t xml:space="preserve"> ou de son représentant dument mandaté un état des lieux après travaux, </w:t>
      </w:r>
    </w:p>
    <w:p w14:paraId="14017C7F" w14:textId="77777777" w:rsidR="003F35FD" w:rsidRPr="00DD7C64" w:rsidRDefault="003F35FD" w:rsidP="009B6D55">
      <w:pPr>
        <w:spacing w:before="0" w:after="0" w:line="240" w:lineRule="auto"/>
        <w:jc w:val="both"/>
        <w:rPr>
          <w:rFonts w:cs="Arial"/>
          <w:bCs/>
          <w:sz w:val="12"/>
          <w:szCs w:val="12"/>
        </w:rPr>
      </w:pPr>
      <w:r w:rsidRPr="00DD7C64">
        <w:rPr>
          <w:rFonts w:cs="Arial"/>
          <w:bCs/>
          <w:sz w:val="12"/>
          <w:szCs w:val="12"/>
        </w:rPr>
        <w:t xml:space="preserve">A cet effet, l’Opérateur proposera une date de visite technique au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ou à son représentant, compatible avec les délais de fin de travaux fixés au présent article. </w:t>
      </w:r>
    </w:p>
    <w:p w14:paraId="1811D1BB" w14:textId="77777777" w:rsidR="003F35FD" w:rsidRPr="00DD7C64" w:rsidRDefault="003F35FD" w:rsidP="009B6D55">
      <w:pPr>
        <w:spacing w:before="0" w:after="0" w:line="240" w:lineRule="auto"/>
        <w:jc w:val="both"/>
        <w:rPr>
          <w:rFonts w:cs="Arial"/>
          <w:bCs/>
          <w:sz w:val="12"/>
          <w:szCs w:val="12"/>
        </w:rPr>
      </w:pPr>
      <w:r w:rsidRPr="00DD7C64">
        <w:rPr>
          <w:rFonts w:cs="Arial"/>
          <w:bCs/>
          <w:sz w:val="12"/>
          <w:szCs w:val="12"/>
        </w:rPr>
        <w:t xml:space="preserve">En cas d’impossibilité du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de se rendre à l’état des lieux, celui-ci s’engage à proposer une date de visite </w:t>
      </w:r>
      <w:r w:rsidR="003B554C">
        <w:rPr>
          <w:rFonts w:cs="Arial"/>
          <w:bCs/>
          <w:sz w:val="12"/>
          <w:szCs w:val="12"/>
        </w:rPr>
        <w:t xml:space="preserve">qui interviendra dans </w:t>
      </w:r>
      <w:r w:rsidRPr="00DD7C64">
        <w:rPr>
          <w:rFonts w:cs="Arial"/>
          <w:bCs/>
          <w:sz w:val="12"/>
          <w:szCs w:val="12"/>
        </w:rPr>
        <w:t xml:space="preserve">les dix jours ouvrés </w:t>
      </w:r>
      <w:r w:rsidRPr="00DD7C64">
        <w:rPr>
          <w:rFonts w:cs="Arial"/>
          <w:bCs/>
          <w:sz w:val="12"/>
          <w:szCs w:val="12"/>
        </w:rPr>
        <w:t xml:space="preserve">suivant la proposition de l’Opérateur. La date d’état des lieux fixée contradictoirement engage les parties. En cas d’absence du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l’état des lieux sera réalisé par l’Opérateur et adressé au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ou à son représentant dûment mandaté. </w:t>
      </w:r>
    </w:p>
    <w:p w14:paraId="7EA7B23F" w14:textId="77777777" w:rsidR="003F35FD" w:rsidRPr="00DD7C64" w:rsidRDefault="003F35FD" w:rsidP="009B6D55">
      <w:pPr>
        <w:spacing w:before="0" w:after="0" w:line="240" w:lineRule="auto"/>
        <w:jc w:val="both"/>
        <w:rPr>
          <w:rFonts w:cs="Arial"/>
          <w:bCs/>
          <w:sz w:val="12"/>
          <w:szCs w:val="12"/>
        </w:rPr>
      </w:pPr>
      <w:r w:rsidRPr="00DD7C64">
        <w:rPr>
          <w:rFonts w:cs="Arial"/>
          <w:bCs/>
          <w:sz w:val="12"/>
          <w:szCs w:val="12"/>
        </w:rPr>
        <w:t xml:space="preserve">Cet état des lieux sera réputé validé par le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sans réponse de sa part après un délai de 15 jours à compter de la date d’envoi au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ou à son représentant dument mandaté. </w:t>
      </w:r>
    </w:p>
    <w:p w14:paraId="026E0763" w14:textId="77777777" w:rsidR="00EB524E" w:rsidRPr="00DD7C64" w:rsidRDefault="003F35FD" w:rsidP="009B6D55">
      <w:pPr>
        <w:spacing w:before="0" w:after="0" w:line="240" w:lineRule="auto"/>
        <w:jc w:val="both"/>
        <w:rPr>
          <w:rFonts w:cs="Arial"/>
          <w:bCs/>
          <w:sz w:val="12"/>
          <w:szCs w:val="12"/>
        </w:rPr>
      </w:pPr>
      <w:r w:rsidRPr="00DD7C64">
        <w:rPr>
          <w:rFonts w:cs="Arial"/>
          <w:bCs/>
          <w:sz w:val="12"/>
          <w:szCs w:val="12"/>
        </w:rPr>
        <w:t xml:space="preserve">Le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ou son représentant dument mandaté autorise l’Opérateur, à l’issue des travaux, à apposer, une plaque informant les résidents d’équipement en fibre optique de leur immeuble. Cette plaque sera installée dans les tableaux d’affichages existants ou à un endroit visible par les occupants.</w:t>
      </w:r>
    </w:p>
    <w:p w14:paraId="521E150A" w14:textId="77777777" w:rsidR="00EB524E" w:rsidRPr="00DD7C64" w:rsidRDefault="00EB524E" w:rsidP="009B6D55">
      <w:pPr>
        <w:pStyle w:val="Titre1"/>
        <w:keepNext/>
        <w:pBdr>
          <w:top w:val="single" w:sz="4" w:space="2" w:color="auto"/>
          <w:left w:val="single" w:sz="4" w:space="4" w:color="auto"/>
          <w:bottom w:val="single" w:sz="4" w:space="0" w:color="auto"/>
          <w:right w:val="single" w:sz="4" w:space="4" w:color="auto"/>
        </w:pBdr>
        <w:shd w:val="clear" w:color="auto" w:fill="F3F3F3"/>
        <w:tabs>
          <w:tab w:val="num" w:pos="360"/>
        </w:tabs>
        <w:spacing w:before="0" w:after="0" w:line="240" w:lineRule="auto"/>
        <w:ind w:left="0" w:firstLine="0"/>
        <w:jc w:val="both"/>
        <w:rPr>
          <w:sz w:val="12"/>
          <w:szCs w:val="12"/>
        </w:rPr>
      </w:pPr>
      <w:bookmarkStart w:id="16" w:name="_Toc479268087"/>
      <w:r w:rsidRPr="00DD7C64">
        <w:rPr>
          <w:sz w:val="12"/>
          <w:szCs w:val="12"/>
        </w:rPr>
        <w:t>Obligations des parties</w:t>
      </w:r>
      <w:bookmarkEnd w:id="16"/>
    </w:p>
    <w:p w14:paraId="671A03B0" w14:textId="77777777" w:rsidR="00EB524E" w:rsidRPr="00DD7C64" w:rsidRDefault="00EB524E" w:rsidP="009B6D55">
      <w:pPr>
        <w:pStyle w:val="Titre2"/>
        <w:spacing w:before="0" w:after="0"/>
        <w:rPr>
          <w:sz w:val="12"/>
          <w:szCs w:val="12"/>
        </w:rPr>
      </w:pPr>
      <w:bookmarkStart w:id="17" w:name="_Toc479268088"/>
      <w:r w:rsidRPr="00DD7C64">
        <w:rPr>
          <w:sz w:val="12"/>
          <w:szCs w:val="12"/>
        </w:rPr>
        <w:t>Obligations de l’Opérateur</w:t>
      </w:r>
      <w:bookmarkEnd w:id="17"/>
    </w:p>
    <w:p w14:paraId="6C0C6CB9" w14:textId="77777777" w:rsidR="00444A24" w:rsidRPr="00DD7C64" w:rsidRDefault="00444A24" w:rsidP="009B6D55">
      <w:pPr>
        <w:spacing w:before="0" w:after="0" w:line="240" w:lineRule="auto"/>
        <w:jc w:val="both"/>
        <w:rPr>
          <w:rFonts w:cs="Arial"/>
          <w:bCs/>
          <w:sz w:val="12"/>
          <w:szCs w:val="12"/>
        </w:rPr>
      </w:pPr>
      <w:bookmarkStart w:id="18" w:name="_Toc479268089"/>
      <w:r w:rsidRPr="00DD7C64">
        <w:rPr>
          <w:rFonts w:cs="Arial"/>
          <w:bCs/>
          <w:sz w:val="12"/>
          <w:szCs w:val="12"/>
        </w:rPr>
        <w:t>L’Opérateur s’engage, dans le cadre de la réalisation des travaux d’installation de la fibre à l’intérieur de l’immeuble ou du lotissement, à :</w:t>
      </w:r>
    </w:p>
    <w:p w14:paraId="33B3E3BA" w14:textId="77777777" w:rsidR="00444A24" w:rsidRPr="00DD7C64" w:rsidRDefault="00444A24" w:rsidP="003E4A5E">
      <w:pPr>
        <w:pStyle w:val="Paragraphedeliste"/>
        <w:numPr>
          <w:ilvl w:val="0"/>
          <w:numId w:val="20"/>
        </w:numPr>
        <w:spacing w:after="0" w:line="240" w:lineRule="auto"/>
        <w:jc w:val="both"/>
        <w:rPr>
          <w:rFonts w:cs="Arial"/>
          <w:bCs/>
          <w:sz w:val="12"/>
          <w:szCs w:val="12"/>
        </w:rPr>
      </w:pPr>
      <w:r w:rsidRPr="00DD7C64">
        <w:rPr>
          <w:rFonts w:cs="Arial"/>
          <w:b w:val="0"/>
          <w:bCs/>
          <w:sz w:val="12"/>
          <w:szCs w:val="12"/>
          <w:u w:val="none"/>
        </w:rPr>
        <w:t>Mettre à disposition un interlocuteur unique pendant toute la phase du chantier,</w:t>
      </w:r>
    </w:p>
    <w:p w14:paraId="17342D6A" w14:textId="77777777" w:rsidR="00444A24" w:rsidRPr="00DD7C64" w:rsidRDefault="00444A24" w:rsidP="003E4A5E">
      <w:pPr>
        <w:pStyle w:val="Paragraphedeliste"/>
        <w:numPr>
          <w:ilvl w:val="0"/>
          <w:numId w:val="20"/>
        </w:numPr>
        <w:spacing w:after="0" w:line="240" w:lineRule="auto"/>
        <w:jc w:val="both"/>
        <w:rPr>
          <w:rFonts w:cs="Arial"/>
          <w:bCs/>
          <w:sz w:val="12"/>
          <w:szCs w:val="12"/>
        </w:rPr>
      </w:pPr>
      <w:r w:rsidRPr="00DD7C64">
        <w:rPr>
          <w:rFonts w:cs="Arial"/>
          <w:b w:val="0"/>
          <w:bCs/>
          <w:sz w:val="12"/>
          <w:szCs w:val="12"/>
          <w:u w:val="none"/>
        </w:rPr>
        <w:t>Remettre un modèle de travaux à effectuer dans les parties communes,</w:t>
      </w:r>
    </w:p>
    <w:p w14:paraId="47BF02FD" w14:textId="77777777" w:rsidR="00444A24" w:rsidRPr="00DD7C64" w:rsidRDefault="00444A24" w:rsidP="003E4A5E">
      <w:pPr>
        <w:pStyle w:val="Paragraphedeliste"/>
        <w:numPr>
          <w:ilvl w:val="0"/>
          <w:numId w:val="20"/>
        </w:numPr>
        <w:spacing w:after="0" w:line="240" w:lineRule="auto"/>
        <w:jc w:val="both"/>
        <w:rPr>
          <w:rFonts w:cs="Arial"/>
          <w:bCs/>
          <w:sz w:val="12"/>
          <w:szCs w:val="12"/>
        </w:rPr>
      </w:pPr>
      <w:r w:rsidRPr="00DD7C64">
        <w:rPr>
          <w:rFonts w:cs="Arial"/>
          <w:b w:val="0"/>
          <w:bCs/>
          <w:sz w:val="12"/>
          <w:szCs w:val="12"/>
          <w:u w:val="none"/>
        </w:rPr>
        <w:t>Procéder à une ou plusieurs visites de l’immeuble ou du lotissement, après information préalable du syndic ou de l’association syndicale libre, pour effectuer l’étude décrivant les travaux de câblage vertical ou horizontal en utilisant les infrastructures existantes.</w:t>
      </w:r>
    </w:p>
    <w:p w14:paraId="05E288B1"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Pendant les travaux, l’Opérateur assure également :</w:t>
      </w:r>
    </w:p>
    <w:p w14:paraId="5EA2AD8A" w14:textId="77777777" w:rsidR="00444A24" w:rsidRPr="00DD7C64" w:rsidRDefault="00444A24" w:rsidP="003E4A5E">
      <w:pPr>
        <w:pStyle w:val="Paragraphedeliste"/>
        <w:numPr>
          <w:ilvl w:val="0"/>
          <w:numId w:val="21"/>
        </w:numPr>
        <w:spacing w:after="0" w:line="240" w:lineRule="auto"/>
        <w:jc w:val="both"/>
        <w:rPr>
          <w:rFonts w:cs="Arial"/>
          <w:bCs/>
          <w:sz w:val="12"/>
          <w:szCs w:val="12"/>
        </w:rPr>
      </w:pPr>
      <w:proofErr w:type="gramStart"/>
      <w:r w:rsidRPr="00DD7C64">
        <w:rPr>
          <w:rFonts w:cs="Arial"/>
          <w:b w:val="0"/>
          <w:bCs/>
          <w:sz w:val="12"/>
          <w:szCs w:val="12"/>
          <w:u w:val="none"/>
        </w:rPr>
        <w:t>un</w:t>
      </w:r>
      <w:proofErr w:type="gramEnd"/>
      <w:r w:rsidRPr="00DD7C64">
        <w:rPr>
          <w:rFonts w:cs="Arial"/>
          <w:b w:val="0"/>
          <w:bCs/>
          <w:sz w:val="12"/>
          <w:szCs w:val="12"/>
          <w:u w:val="none"/>
        </w:rPr>
        <w:t xml:space="preserve"> affichage dans les parties communes ou les voies, équipements ou espaces communs du lotissement d’une information sur la durée et la nature des travaux,</w:t>
      </w:r>
    </w:p>
    <w:p w14:paraId="21E86CAA" w14:textId="77777777" w:rsidR="00444A24" w:rsidRPr="00DD7C64" w:rsidRDefault="00444A24" w:rsidP="003E4A5E">
      <w:pPr>
        <w:pStyle w:val="Paragraphedeliste"/>
        <w:numPr>
          <w:ilvl w:val="0"/>
          <w:numId w:val="21"/>
        </w:numPr>
        <w:spacing w:after="0" w:line="240" w:lineRule="auto"/>
        <w:jc w:val="both"/>
        <w:rPr>
          <w:rFonts w:cs="Arial"/>
          <w:bCs/>
          <w:sz w:val="12"/>
          <w:szCs w:val="12"/>
        </w:rPr>
      </w:pPr>
      <w:proofErr w:type="gramStart"/>
      <w:r w:rsidRPr="00DD7C64">
        <w:rPr>
          <w:rFonts w:cs="Arial"/>
          <w:b w:val="0"/>
          <w:bCs/>
          <w:sz w:val="12"/>
          <w:szCs w:val="12"/>
          <w:u w:val="none"/>
        </w:rPr>
        <w:t>le</w:t>
      </w:r>
      <w:proofErr w:type="gramEnd"/>
      <w:r w:rsidRPr="00DD7C64">
        <w:rPr>
          <w:rFonts w:cs="Arial"/>
          <w:b w:val="0"/>
          <w:bCs/>
          <w:sz w:val="12"/>
          <w:szCs w:val="12"/>
          <w:u w:val="none"/>
        </w:rPr>
        <w:t xml:space="preserve"> maintien de la propreté et de l’esthétique des parties communes ou des voies, équipements ou espaces communs du lotissement,</w:t>
      </w:r>
    </w:p>
    <w:p w14:paraId="6C9D6DF4" w14:textId="77777777" w:rsidR="00444A24" w:rsidRPr="00DF2912" w:rsidRDefault="00444A24" w:rsidP="009B6D55">
      <w:pPr>
        <w:spacing w:before="0" w:after="0" w:line="240" w:lineRule="auto"/>
        <w:jc w:val="both"/>
        <w:rPr>
          <w:rFonts w:cs="Arial"/>
          <w:bCs/>
          <w:sz w:val="12"/>
          <w:szCs w:val="12"/>
        </w:rPr>
      </w:pPr>
      <w:r w:rsidRPr="00DD7C64">
        <w:rPr>
          <w:rFonts w:cs="Arial"/>
          <w:bCs/>
          <w:sz w:val="12"/>
          <w:szCs w:val="12"/>
        </w:rPr>
        <w:t>D’une manière générale, l’Opérateur s’engage à respecter le règlement intérieur de l’immeuble ou le règlement de copropriété</w:t>
      </w:r>
      <w:r w:rsidR="00DF2912" w:rsidRPr="00DD7C64">
        <w:rPr>
          <w:rFonts w:cs="Arial"/>
          <w:bCs/>
          <w:sz w:val="12"/>
          <w:szCs w:val="12"/>
        </w:rPr>
        <w:t>,</w:t>
      </w:r>
      <w:r w:rsidR="00DF2912">
        <w:rPr>
          <w:rFonts w:cs="Arial"/>
          <w:bCs/>
          <w:sz w:val="12"/>
          <w:szCs w:val="12"/>
        </w:rPr>
        <w:t xml:space="preserve"> </w:t>
      </w:r>
      <w:r w:rsidR="00DF2912" w:rsidRPr="00DF2912">
        <w:rPr>
          <w:rFonts w:cs="Arial"/>
          <w:bCs/>
          <w:sz w:val="12"/>
          <w:szCs w:val="12"/>
        </w:rPr>
        <w:t>les mesures et consignes</w:t>
      </w:r>
      <w:r w:rsidR="00BB4DE9">
        <w:rPr>
          <w:rFonts w:cs="Arial"/>
          <w:bCs/>
          <w:sz w:val="12"/>
          <w:szCs w:val="12"/>
        </w:rPr>
        <w:t>,</w:t>
      </w:r>
      <w:r w:rsidR="00DF2912" w:rsidRPr="00DF2912">
        <w:rPr>
          <w:rFonts w:cs="Arial"/>
          <w:bCs/>
          <w:sz w:val="12"/>
          <w:szCs w:val="12"/>
        </w:rPr>
        <w:t xml:space="preserve"> </w:t>
      </w:r>
      <w:r w:rsidR="00BB4DE9">
        <w:rPr>
          <w:rFonts w:cs="Arial"/>
          <w:bCs/>
          <w:sz w:val="12"/>
          <w:szCs w:val="12"/>
        </w:rPr>
        <w:t>fixé</w:t>
      </w:r>
      <w:r w:rsidR="00612E06">
        <w:rPr>
          <w:rFonts w:cs="Arial"/>
          <w:bCs/>
          <w:sz w:val="12"/>
          <w:szCs w:val="12"/>
        </w:rPr>
        <w:t>e</w:t>
      </w:r>
      <w:r w:rsidR="00BB4DE9">
        <w:rPr>
          <w:rFonts w:cs="Arial"/>
          <w:bCs/>
          <w:sz w:val="12"/>
          <w:szCs w:val="12"/>
        </w:rPr>
        <w:t xml:space="preserve">s par le propriétaire ou le gestionnaire, en </w:t>
      </w:r>
      <w:r w:rsidR="00DF2912" w:rsidRPr="00DF2912">
        <w:rPr>
          <w:rFonts w:cs="Arial"/>
          <w:bCs/>
          <w:sz w:val="12"/>
          <w:szCs w:val="12"/>
        </w:rPr>
        <w:t xml:space="preserve">matière de prévention des risques liés à la </w:t>
      </w:r>
      <w:proofErr w:type="spellStart"/>
      <w:r w:rsidR="00DF2912" w:rsidRPr="00DF2912">
        <w:rPr>
          <w:rFonts w:cs="Arial"/>
          <w:bCs/>
          <w:sz w:val="12"/>
          <w:szCs w:val="12"/>
        </w:rPr>
        <w:t>co-activité</w:t>
      </w:r>
      <w:proofErr w:type="spellEnd"/>
      <w:r w:rsidR="00DF2912" w:rsidRPr="00DF2912">
        <w:rPr>
          <w:rFonts w:cs="Arial"/>
          <w:bCs/>
          <w:sz w:val="12"/>
          <w:szCs w:val="12"/>
        </w:rPr>
        <w:t xml:space="preserve">, </w:t>
      </w:r>
      <w:r w:rsidR="00DF2912" w:rsidRPr="00DD7C64">
        <w:rPr>
          <w:rFonts w:cs="Arial"/>
          <w:bCs/>
          <w:sz w:val="12"/>
          <w:szCs w:val="12"/>
        </w:rPr>
        <w:t>ainsi</w:t>
      </w:r>
      <w:r w:rsidRPr="00DD7C64">
        <w:rPr>
          <w:rFonts w:cs="Arial"/>
          <w:bCs/>
          <w:sz w:val="12"/>
          <w:szCs w:val="12"/>
        </w:rPr>
        <w:t xml:space="preserve"> que les normes applicables et les règles de l’art dans le cadre de la réalisation de ces travaux. A cet effet, les installations et chemins de câbles respecteront l’esthétique de l’immeuble. </w:t>
      </w:r>
    </w:p>
    <w:p w14:paraId="6E900C52"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 xml:space="preserve">En outre, l’Opérateur s’engage à prendre toutes les dispositions adéquates pour assurer aux locataires une jouissance paisible de leur lieu d’habitation pendant les travaux et interventions. </w:t>
      </w:r>
    </w:p>
    <w:p w14:paraId="2735882C"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 xml:space="preserve">En particulier, l’Opérateur s’engage à nettoyer le chantier et à évacuer de façon régulière tous les déchets ou emballages divers dudit chantier afin de ne pas troubler la jouissance des locataires présents dans les lieux. </w:t>
      </w:r>
    </w:p>
    <w:p w14:paraId="4BB5C67E" w14:textId="77777777" w:rsidR="00EB524E" w:rsidRPr="00024A24" w:rsidRDefault="00EB524E" w:rsidP="009B6D55">
      <w:pPr>
        <w:pStyle w:val="Titre2"/>
        <w:spacing w:before="0" w:after="0"/>
        <w:rPr>
          <w:sz w:val="12"/>
          <w:szCs w:val="12"/>
        </w:rPr>
      </w:pPr>
      <w:r w:rsidRPr="00DD7C64">
        <w:rPr>
          <w:sz w:val="12"/>
          <w:szCs w:val="12"/>
        </w:rPr>
        <w:t>Obligations du Propriétaire</w:t>
      </w:r>
      <w:bookmarkEnd w:id="18"/>
    </w:p>
    <w:p w14:paraId="178CA6B1"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 xml:space="preserve">Dans l’hypothèse où l’immeuble est soumis à la réglementation sur la protection contre les risques liés à une exposition à l’amiante, le </w:t>
      </w:r>
      <w:r w:rsidR="003D1351" w:rsidRPr="00DD7C64">
        <w:rPr>
          <w:rFonts w:cs="Arial"/>
          <w:color w:val="000000"/>
          <w:sz w:val="12"/>
          <w:szCs w:val="12"/>
          <w:lang w:eastAsia="fr-FR"/>
        </w:rPr>
        <w:t>« Propriétaire »</w:t>
      </w:r>
      <w:r w:rsidRPr="00DD7C64">
        <w:rPr>
          <w:rFonts w:cs="Arial"/>
          <w:bCs/>
          <w:sz w:val="12"/>
          <w:szCs w:val="12"/>
        </w:rPr>
        <w:t xml:space="preserve"> fournit de façon obligatoire et impérative à « l’Opérateur », avant tous travaux, le dossier technique (DTA) correspondant.</w:t>
      </w:r>
    </w:p>
    <w:p w14:paraId="09E3A2C1"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 xml:space="preserve">Le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tient à la disposition de l’Opérateur toutes les informations disponibles et nécessaires à la réalisation des travaux d’installation, notamment dans le cadre des études techniques préalables à l’installation. Ces documents peuvent notamment être :</w:t>
      </w:r>
    </w:p>
    <w:p w14:paraId="7CE78067" w14:textId="77777777" w:rsidR="00444A24" w:rsidRPr="00DD7C64" w:rsidRDefault="00444A24" w:rsidP="003E4A5E">
      <w:pPr>
        <w:pStyle w:val="Paragraphedeliste"/>
        <w:numPr>
          <w:ilvl w:val="0"/>
          <w:numId w:val="18"/>
        </w:numPr>
        <w:spacing w:after="0" w:line="240" w:lineRule="auto"/>
        <w:jc w:val="both"/>
        <w:rPr>
          <w:rFonts w:cs="Arial"/>
          <w:bCs/>
          <w:sz w:val="12"/>
          <w:szCs w:val="12"/>
        </w:rPr>
      </w:pPr>
      <w:proofErr w:type="gramStart"/>
      <w:r w:rsidRPr="00DD7C64">
        <w:rPr>
          <w:rFonts w:cs="Arial"/>
          <w:b w:val="0"/>
          <w:bCs/>
          <w:sz w:val="12"/>
          <w:szCs w:val="12"/>
          <w:u w:val="none"/>
        </w:rPr>
        <w:t>plans</w:t>
      </w:r>
      <w:proofErr w:type="gramEnd"/>
      <w:r w:rsidRPr="00DD7C64">
        <w:rPr>
          <w:rFonts w:cs="Arial"/>
          <w:b w:val="0"/>
          <w:bCs/>
          <w:sz w:val="12"/>
          <w:szCs w:val="12"/>
          <w:u w:val="none"/>
        </w:rPr>
        <w:t xml:space="preserve"> d’immeubles (plan masse, plan en coupe d’étage courant, sous-sol…),</w:t>
      </w:r>
    </w:p>
    <w:p w14:paraId="5835FBC2" w14:textId="77777777" w:rsidR="00444A24" w:rsidRPr="00DD7C64" w:rsidRDefault="00444A24" w:rsidP="003E4A5E">
      <w:pPr>
        <w:pStyle w:val="Paragraphedeliste"/>
        <w:numPr>
          <w:ilvl w:val="0"/>
          <w:numId w:val="18"/>
        </w:numPr>
        <w:spacing w:after="0" w:line="240" w:lineRule="auto"/>
        <w:jc w:val="both"/>
        <w:rPr>
          <w:rFonts w:cs="Arial"/>
          <w:bCs/>
          <w:sz w:val="12"/>
          <w:szCs w:val="12"/>
        </w:rPr>
      </w:pPr>
      <w:proofErr w:type="gramStart"/>
      <w:r w:rsidRPr="00DD7C64">
        <w:rPr>
          <w:rFonts w:cs="Arial"/>
          <w:b w:val="0"/>
          <w:bCs/>
          <w:sz w:val="12"/>
          <w:szCs w:val="12"/>
          <w:u w:val="none"/>
        </w:rPr>
        <w:t>plan</w:t>
      </w:r>
      <w:proofErr w:type="gramEnd"/>
      <w:r w:rsidRPr="00DD7C64">
        <w:rPr>
          <w:rFonts w:cs="Arial"/>
          <w:b w:val="0"/>
          <w:bCs/>
          <w:sz w:val="12"/>
          <w:szCs w:val="12"/>
          <w:u w:val="none"/>
        </w:rPr>
        <w:t xml:space="preserve"> d’adduction,</w:t>
      </w:r>
    </w:p>
    <w:p w14:paraId="2A08238F" w14:textId="77777777" w:rsidR="00444A24" w:rsidRPr="00DD7C64" w:rsidRDefault="00444A24" w:rsidP="003E4A5E">
      <w:pPr>
        <w:pStyle w:val="Paragraphedeliste"/>
        <w:numPr>
          <w:ilvl w:val="0"/>
          <w:numId w:val="18"/>
        </w:numPr>
        <w:spacing w:after="0" w:line="240" w:lineRule="auto"/>
        <w:jc w:val="both"/>
        <w:rPr>
          <w:rFonts w:cs="Arial"/>
          <w:bCs/>
          <w:sz w:val="12"/>
          <w:szCs w:val="12"/>
        </w:rPr>
      </w:pPr>
      <w:proofErr w:type="gramStart"/>
      <w:r w:rsidRPr="00DD7C64">
        <w:rPr>
          <w:rFonts w:cs="Arial"/>
          <w:b w:val="0"/>
          <w:bCs/>
          <w:sz w:val="12"/>
          <w:szCs w:val="12"/>
          <w:u w:val="none"/>
        </w:rPr>
        <w:t>diagnostics</w:t>
      </w:r>
      <w:proofErr w:type="gramEnd"/>
      <w:r w:rsidRPr="00DD7C64">
        <w:rPr>
          <w:rFonts w:cs="Arial"/>
          <w:b w:val="0"/>
          <w:bCs/>
          <w:sz w:val="12"/>
          <w:szCs w:val="12"/>
          <w:u w:val="none"/>
        </w:rPr>
        <w:t xml:space="preserve"> immobiliers selon la législation en vigueur,</w:t>
      </w:r>
    </w:p>
    <w:p w14:paraId="1548F5E0" w14:textId="77777777" w:rsidR="00444A24" w:rsidRPr="00DD7C64" w:rsidRDefault="00444A24" w:rsidP="003E4A5E">
      <w:pPr>
        <w:pStyle w:val="Paragraphedeliste"/>
        <w:numPr>
          <w:ilvl w:val="0"/>
          <w:numId w:val="18"/>
        </w:numPr>
        <w:spacing w:after="0" w:line="240" w:lineRule="auto"/>
        <w:jc w:val="both"/>
        <w:rPr>
          <w:rFonts w:cs="Arial"/>
          <w:bCs/>
          <w:sz w:val="12"/>
          <w:szCs w:val="12"/>
        </w:rPr>
      </w:pPr>
      <w:proofErr w:type="gramStart"/>
      <w:r w:rsidRPr="00DD7C64">
        <w:rPr>
          <w:rFonts w:cs="Arial"/>
          <w:b w:val="0"/>
          <w:bCs/>
          <w:sz w:val="12"/>
          <w:szCs w:val="12"/>
          <w:u w:val="none"/>
        </w:rPr>
        <w:t>mesure</w:t>
      </w:r>
      <w:r w:rsidR="00DF2912">
        <w:rPr>
          <w:rFonts w:cs="Arial"/>
          <w:b w:val="0"/>
          <w:bCs/>
          <w:sz w:val="12"/>
          <w:szCs w:val="12"/>
          <w:u w:val="none"/>
        </w:rPr>
        <w:t>s</w:t>
      </w:r>
      <w:proofErr w:type="gramEnd"/>
      <w:r w:rsidR="00DF2912">
        <w:rPr>
          <w:rFonts w:cs="Arial"/>
          <w:b w:val="0"/>
          <w:bCs/>
          <w:sz w:val="12"/>
          <w:szCs w:val="12"/>
          <w:u w:val="none"/>
        </w:rPr>
        <w:t xml:space="preserve"> et consignes </w:t>
      </w:r>
      <w:r w:rsidRPr="00DD7C64">
        <w:rPr>
          <w:rFonts w:cs="Arial"/>
          <w:b w:val="0"/>
          <w:bCs/>
          <w:sz w:val="12"/>
          <w:szCs w:val="12"/>
          <w:u w:val="none"/>
        </w:rPr>
        <w:t xml:space="preserve">en matière de prévention des risques liés à la </w:t>
      </w:r>
      <w:proofErr w:type="spellStart"/>
      <w:r w:rsidRPr="00DD7C64">
        <w:rPr>
          <w:rFonts w:cs="Arial"/>
          <w:b w:val="0"/>
          <w:bCs/>
          <w:sz w:val="12"/>
          <w:szCs w:val="12"/>
          <w:u w:val="none"/>
        </w:rPr>
        <w:t>co-activité</w:t>
      </w:r>
      <w:proofErr w:type="spellEnd"/>
      <w:r w:rsidRPr="00DD7C64">
        <w:rPr>
          <w:rFonts w:cs="Arial"/>
          <w:b w:val="0"/>
          <w:bCs/>
          <w:sz w:val="12"/>
          <w:szCs w:val="12"/>
          <w:u w:val="none"/>
        </w:rPr>
        <w:t>,</w:t>
      </w:r>
    </w:p>
    <w:p w14:paraId="2B0D4C72" w14:textId="77777777" w:rsidR="00444A24" w:rsidRPr="00DD7C64" w:rsidRDefault="00444A24" w:rsidP="003E4A5E">
      <w:pPr>
        <w:pStyle w:val="Paragraphedeliste"/>
        <w:numPr>
          <w:ilvl w:val="0"/>
          <w:numId w:val="18"/>
        </w:numPr>
        <w:spacing w:after="0" w:line="240" w:lineRule="auto"/>
        <w:jc w:val="both"/>
        <w:rPr>
          <w:rFonts w:cs="Arial"/>
          <w:bCs/>
          <w:sz w:val="12"/>
          <w:szCs w:val="12"/>
        </w:rPr>
      </w:pPr>
      <w:proofErr w:type="gramStart"/>
      <w:r w:rsidRPr="00DD7C64">
        <w:rPr>
          <w:rFonts w:cs="Arial"/>
          <w:b w:val="0"/>
          <w:bCs/>
          <w:sz w:val="12"/>
          <w:szCs w:val="12"/>
          <w:u w:val="none"/>
        </w:rPr>
        <w:t>localisation</w:t>
      </w:r>
      <w:proofErr w:type="gramEnd"/>
      <w:r w:rsidRPr="00DD7C64">
        <w:rPr>
          <w:rFonts w:cs="Arial"/>
          <w:b w:val="0"/>
          <w:bCs/>
          <w:sz w:val="12"/>
          <w:szCs w:val="12"/>
          <w:u w:val="none"/>
        </w:rPr>
        <w:t xml:space="preserve"> de locaux techniques et administratifs, commerces et bureaux,</w:t>
      </w:r>
    </w:p>
    <w:p w14:paraId="383A827D" w14:textId="77777777" w:rsidR="00444A24" w:rsidRPr="00DD7C64" w:rsidRDefault="00444A24" w:rsidP="003E4A5E">
      <w:pPr>
        <w:pStyle w:val="Paragraphedeliste"/>
        <w:numPr>
          <w:ilvl w:val="0"/>
          <w:numId w:val="18"/>
        </w:numPr>
        <w:spacing w:after="0" w:line="240" w:lineRule="auto"/>
        <w:jc w:val="both"/>
        <w:rPr>
          <w:rFonts w:cs="Arial"/>
          <w:bCs/>
          <w:sz w:val="12"/>
          <w:szCs w:val="12"/>
        </w:rPr>
      </w:pPr>
      <w:proofErr w:type="gramStart"/>
      <w:r w:rsidRPr="00DD7C64">
        <w:rPr>
          <w:rFonts w:cs="Arial"/>
          <w:b w:val="0"/>
          <w:bCs/>
          <w:sz w:val="12"/>
          <w:szCs w:val="12"/>
          <w:u w:val="none"/>
        </w:rPr>
        <w:t>coordonnées</w:t>
      </w:r>
      <w:proofErr w:type="gramEnd"/>
      <w:r w:rsidRPr="00DD7C64">
        <w:rPr>
          <w:rFonts w:cs="Arial"/>
          <w:b w:val="0"/>
          <w:bCs/>
          <w:sz w:val="12"/>
          <w:szCs w:val="12"/>
          <w:u w:val="none"/>
        </w:rPr>
        <w:t xml:space="preserve"> et modalités d’accès aux sites.</w:t>
      </w:r>
    </w:p>
    <w:p w14:paraId="37ACBD6B"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 xml:space="preserve">D’une manière générale, le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met à la disposition de l’Opérateur des infrastructures d’accueil ou l’espace nécessaire pour permettre l’installation des Lignes.</w:t>
      </w:r>
    </w:p>
    <w:p w14:paraId="78EB7AB3"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 xml:space="preserve">A ce titre, le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autorise notamment :</w:t>
      </w:r>
    </w:p>
    <w:p w14:paraId="7CCF1425" w14:textId="77777777" w:rsidR="00444A24" w:rsidRPr="00DD7C64" w:rsidRDefault="00444A24" w:rsidP="003E4A5E">
      <w:pPr>
        <w:pStyle w:val="Paragraphedeliste"/>
        <w:numPr>
          <w:ilvl w:val="0"/>
          <w:numId w:val="19"/>
        </w:numPr>
        <w:spacing w:after="0" w:line="240" w:lineRule="auto"/>
        <w:jc w:val="both"/>
        <w:rPr>
          <w:rFonts w:cs="Arial"/>
          <w:bCs/>
          <w:sz w:val="12"/>
          <w:szCs w:val="12"/>
        </w:rPr>
      </w:pPr>
      <w:proofErr w:type="gramStart"/>
      <w:r w:rsidRPr="00DD7C64">
        <w:rPr>
          <w:rFonts w:cs="Arial"/>
          <w:b w:val="0"/>
          <w:bCs/>
          <w:sz w:val="12"/>
          <w:szCs w:val="12"/>
          <w:u w:val="none"/>
        </w:rPr>
        <w:t>tous</w:t>
      </w:r>
      <w:proofErr w:type="gramEnd"/>
      <w:r w:rsidRPr="00DD7C64">
        <w:rPr>
          <w:rFonts w:cs="Arial"/>
          <w:b w:val="0"/>
          <w:bCs/>
          <w:sz w:val="12"/>
          <w:szCs w:val="12"/>
          <w:u w:val="none"/>
        </w:rPr>
        <w:t xml:space="preserve"> les travaux nécessaires à l’objet de cette Convention dont plus particulièrement</w:t>
      </w:r>
    </w:p>
    <w:p w14:paraId="2F44B7AB" w14:textId="77777777" w:rsidR="00444A24" w:rsidRPr="00DD7C64" w:rsidRDefault="00444A24" w:rsidP="003E4A5E">
      <w:pPr>
        <w:pStyle w:val="Paragraphedeliste"/>
        <w:numPr>
          <w:ilvl w:val="0"/>
          <w:numId w:val="19"/>
        </w:numPr>
        <w:spacing w:after="0" w:line="240" w:lineRule="auto"/>
        <w:jc w:val="both"/>
        <w:rPr>
          <w:rFonts w:cs="Arial"/>
          <w:bCs/>
          <w:sz w:val="12"/>
          <w:szCs w:val="12"/>
        </w:rPr>
      </w:pPr>
      <w:proofErr w:type="gramStart"/>
      <w:r w:rsidRPr="00DD7C64">
        <w:rPr>
          <w:rFonts w:cs="Arial"/>
          <w:b w:val="0"/>
          <w:bCs/>
          <w:sz w:val="12"/>
          <w:szCs w:val="12"/>
          <w:u w:val="none"/>
        </w:rPr>
        <w:t>la</w:t>
      </w:r>
      <w:proofErr w:type="gramEnd"/>
      <w:r w:rsidRPr="00DD7C64">
        <w:rPr>
          <w:rFonts w:cs="Arial"/>
          <w:b w:val="0"/>
          <w:bCs/>
          <w:sz w:val="12"/>
          <w:szCs w:val="12"/>
          <w:u w:val="none"/>
        </w:rPr>
        <w:t xml:space="preserve"> pose du câblage dans une goulotte en apparent si le cahier des clauses techniques particulières du site l’exige,</w:t>
      </w:r>
    </w:p>
    <w:p w14:paraId="7A46E812" w14:textId="77777777" w:rsidR="00444A24" w:rsidRPr="00DD7C64" w:rsidRDefault="00444A24" w:rsidP="003E4A5E">
      <w:pPr>
        <w:pStyle w:val="Paragraphedeliste"/>
        <w:numPr>
          <w:ilvl w:val="0"/>
          <w:numId w:val="19"/>
        </w:numPr>
        <w:spacing w:after="0" w:line="240" w:lineRule="auto"/>
        <w:jc w:val="both"/>
        <w:rPr>
          <w:rFonts w:cs="Arial"/>
          <w:bCs/>
          <w:sz w:val="12"/>
          <w:szCs w:val="12"/>
        </w:rPr>
      </w:pPr>
      <w:proofErr w:type="gramStart"/>
      <w:r w:rsidRPr="00DD7C64">
        <w:rPr>
          <w:rFonts w:cs="Arial"/>
          <w:b w:val="0"/>
          <w:bCs/>
          <w:sz w:val="12"/>
          <w:szCs w:val="12"/>
          <w:u w:val="none"/>
        </w:rPr>
        <w:t>ou</w:t>
      </w:r>
      <w:proofErr w:type="gramEnd"/>
      <w:r w:rsidRPr="00DD7C64">
        <w:rPr>
          <w:rFonts w:cs="Arial"/>
          <w:b w:val="0"/>
          <w:bCs/>
          <w:sz w:val="12"/>
          <w:szCs w:val="12"/>
          <w:u w:val="none"/>
        </w:rPr>
        <w:t xml:space="preserve"> la pose dans les règles de l’art du câblage en apparent sans goulotte.</w:t>
      </w:r>
    </w:p>
    <w:p w14:paraId="0D41E949" w14:textId="77777777" w:rsidR="00444A24" w:rsidRPr="00DD7C64" w:rsidRDefault="00444A24" w:rsidP="003E4A5E">
      <w:pPr>
        <w:pStyle w:val="Paragraphedeliste"/>
        <w:numPr>
          <w:ilvl w:val="0"/>
          <w:numId w:val="19"/>
        </w:numPr>
        <w:spacing w:after="0" w:line="240" w:lineRule="auto"/>
        <w:jc w:val="both"/>
        <w:rPr>
          <w:rFonts w:cs="Arial"/>
          <w:bCs/>
          <w:sz w:val="12"/>
          <w:szCs w:val="12"/>
        </w:rPr>
      </w:pPr>
      <w:proofErr w:type="gramStart"/>
      <w:r w:rsidRPr="00DD7C64">
        <w:rPr>
          <w:rFonts w:cs="Arial"/>
          <w:b w:val="0"/>
          <w:bCs/>
          <w:sz w:val="12"/>
          <w:szCs w:val="12"/>
          <w:u w:val="none"/>
        </w:rPr>
        <w:t>ou</w:t>
      </w:r>
      <w:proofErr w:type="gramEnd"/>
      <w:r w:rsidRPr="00DD7C64">
        <w:rPr>
          <w:rFonts w:cs="Arial"/>
          <w:b w:val="0"/>
          <w:bCs/>
          <w:sz w:val="12"/>
          <w:szCs w:val="12"/>
          <w:u w:val="none"/>
        </w:rPr>
        <w:t xml:space="preserve"> la pose de "points de raccordements individuels" au niveau des parties communes de l’immeuble ou des voies, équipements ou espaces communs du lotissement. </w:t>
      </w:r>
    </w:p>
    <w:p w14:paraId="349F5AFB"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En cas de changement de « </w:t>
      </w:r>
      <w:r w:rsidR="003D1351" w:rsidRPr="00DD7C64">
        <w:rPr>
          <w:rFonts w:cs="Arial"/>
          <w:bCs/>
          <w:sz w:val="12"/>
          <w:szCs w:val="12"/>
        </w:rPr>
        <w:t>P</w:t>
      </w:r>
      <w:r w:rsidRPr="00DD7C64">
        <w:rPr>
          <w:rFonts w:cs="Arial"/>
          <w:bCs/>
          <w:sz w:val="12"/>
          <w:szCs w:val="12"/>
        </w:rPr>
        <w:t xml:space="preserve">ropriétaire » pendant l’exécution de la convention, le nouveau « Propriétaire » ou son représentant dûment mandaté informera « l’Opérateur » de ce changement dans un délai de deux (2) mois à compter de la notification du nouveau bail. Il notifiera à « l’Opérateur » son nom ou sa dénomination sociale ainsi que son adresse ou son siège social. </w:t>
      </w:r>
    </w:p>
    <w:p w14:paraId="60721145" w14:textId="77777777" w:rsidR="00EB524E" w:rsidRPr="00DD7C64" w:rsidRDefault="00444A24" w:rsidP="009B6D55">
      <w:pPr>
        <w:autoSpaceDE w:val="0"/>
        <w:autoSpaceDN w:val="0"/>
        <w:adjustRightInd w:val="0"/>
        <w:spacing w:before="0" w:after="0"/>
        <w:rPr>
          <w:rFonts w:cs="Arial"/>
          <w:b/>
          <w:bCs/>
          <w:sz w:val="12"/>
          <w:szCs w:val="12"/>
        </w:rPr>
      </w:pPr>
      <w:r w:rsidRPr="00DD7C64">
        <w:rPr>
          <w:rFonts w:cs="Arial"/>
          <w:bCs/>
          <w:sz w:val="12"/>
          <w:szCs w:val="12"/>
        </w:rPr>
        <w:t xml:space="preserve">Si cette obligation n’a pas été respectée, le nouveau </w:t>
      </w:r>
      <w:r w:rsidR="000F657A" w:rsidRPr="00DD7C64">
        <w:rPr>
          <w:rFonts w:cs="Arial"/>
          <w:bCs/>
          <w:sz w:val="12"/>
          <w:szCs w:val="12"/>
        </w:rPr>
        <w:t>« </w:t>
      </w:r>
      <w:r w:rsidR="003D1351" w:rsidRPr="00DD7C64">
        <w:rPr>
          <w:rFonts w:cs="Arial"/>
          <w:bCs/>
          <w:sz w:val="12"/>
          <w:szCs w:val="12"/>
        </w:rPr>
        <w:t>P</w:t>
      </w:r>
      <w:r w:rsidRPr="00DD7C64">
        <w:rPr>
          <w:rFonts w:cs="Arial"/>
          <w:bCs/>
          <w:sz w:val="12"/>
          <w:szCs w:val="12"/>
        </w:rPr>
        <w:t>ropriétaire</w:t>
      </w:r>
      <w:r w:rsidR="000F657A" w:rsidRPr="00DD7C64">
        <w:rPr>
          <w:rFonts w:cs="Arial"/>
          <w:bCs/>
          <w:sz w:val="12"/>
          <w:szCs w:val="12"/>
        </w:rPr>
        <w:t> »</w:t>
      </w:r>
      <w:r w:rsidRPr="00DD7C64">
        <w:rPr>
          <w:rFonts w:cs="Arial"/>
          <w:bCs/>
          <w:sz w:val="12"/>
          <w:szCs w:val="12"/>
        </w:rPr>
        <w:t xml:space="preserve"> ne pourra en aucun cas invoquer d’éventuels manquements de l’opérateur dans la réalisation de ses prestations.</w:t>
      </w:r>
    </w:p>
    <w:p w14:paraId="130D65DA" w14:textId="77777777" w:rsidR="00EB524E" w:rsidRPr="00DD7C64"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bookmarkStart w:id="19" w:name="_Toc479268091"/>
      <w:r w:rsidRPr="00DD7C64">
        <w:rPr>
          <w:sz w:val="12"/>
          <w:szCs w:val="12"/>
        </w:rPr>
        <w:t>Modalités d’accès au bâtiment</w:t>
      </w:r>
      <w:bookmarkEnd w:id="19"/>
    </w:p>
    <w:p w14:paraId="04091140" w14:textId="77777777" w:rsidR="0086287B" w:rsidRPr="00DD7C64" w:rsidRDefault="0086287B" w:rsidP="009B6D55">
      <w:pPr>
        <w:spacing w:before="0" w:after="0" w:line="240" w:lineRule="auto"/>
        <w:jc w:val="both"/>
        <w:rPr>
          <w:rFonts w:cs="Arial"/>
          <w:bCs/>
          <w:sz w:val="12"/>
          <w:szCs w:val="12"/>
        </w:rPr>
      </w:pPr>
      <w:bookmarkStart w:id="20" w:name="_Toc479058900"/>
      <w:bookmarkStart w:id="21" w:name="_Toc479058933"/>
      <w:bookmarkStart w:id="22" w:name="_Toc479058983"/>
      <w:bookmarkStart w:id="23" w:name="_Toc479268092"/>
      <w:r w:rsidRPr="00DD7C64">
        <w:rPr>
          <w:rFonts w:cs="Arial"/>
          <w:bCs/>
          <w:sz w:val="12"/>
          <w:szCs w:val="12"/>
        </w:rPr>
        <w:t>Les conditions d’accès aux immeubles sont décrites en annexe. En tout état de cause, les conditions d’accès ne peuvent faire obstacle à l’accès aux Lignes prévu à l’article L. 34-8-3 du CPCE.</w:t>
      </w:r>
    </w:p>
    <w:p w14:paraId="6AE76870" w14:textId="77777777" w:rsidR="00444A24" w:rsidRPr="00DD7C64" w:rsidRDefault="0086287B" w:rsidP="009B6D55">
      <w:pPr>
        <w:spacing w:before="0" w:after="0" w:line="240" w:lineRule="auto"/>
        <w:jc w:val="both"/>
        <w:rPr>
          <w:rFonts w:cs="Arial"/>
          <w:bCs/>
          <w:sz w:val="12"/>
          <w:szCs w:val="12"/>
        </w:rPr>
      </w:pPr>
      <w:r w:rsidRPr="00DD7C64">
        <w:rPr>
          <w:rFonts w:cs="Arial"/>
          <w:bCs/>
          <w:sz w:val="12"/>
          <w:szCs w:val="12"/>
        </w:rPr>
        <w:t>L’Opérateur respecte les modalités d’accès au bâtiment définies en annexe à l’occasion de toute intervention nécessaire aux opérations d’installation, de gestion, d’entretien et de remplacement.</w:t>
      </w:r>
    </w:p>
    <w:p w14:paraId="4A9E86A0" w14:textId="77777777" w:rsidR="0086287B" w:rsidRPr="00DD7C64" w:rsidRDefault="00024A24" w:rsidP="009B6D55">
      <w:pPr>
        <w:spacing w:before="0" w:after="0" w:line="240" w:lineRule="auto"/>
        <w:jc w:val="both"/>
        <w:rPr>
          <w:rFonts w:cs="Arial"/>
          <w:bCs/>
          <w:sz w:val="12"/>
          <w:szCs w:val="12"/>
        </w:rPr>
      </w:pPr>
      <w:r>
        <w:rPr>
          <w:rFonts w:cs="Arial"/>
          <w:bCs/>
          <w:sz w:val="12"/>
          <w:szCs w:val="12"/>
        </w:rPr>
        <w:t xml:space="preserve"> </w:t>
      </w:r>
      <w:r w:rsidR="0086287B" w:rsidRPr="00DD7C64">
        <w:rPr>
          <w:rFonts w:cs="Arial"/>
          <w:bCs/>
          <w:sz w:val="12"/>
          <w:szCs w:val="12"/>
        </w:rPr>
        <w:t xml:space="preserve">Le </w:t>
      </w:r>
      <w:r w:rsidR="000F657A" w:rsidRPr="00DD7C64">
        <w:rPr>
          <w:rFonts w:cs="Arial"/>
          <w:bCs/>
          <w:sz w:val="12"/>
          <w:szCs w:val="12"/>
        </w:rPr>
        <w:t>« </w:t>
      </w:r>
      <w:r w:rsidR="0086287B" w:rsidRPr="00DD7C64">
        <w:rPr>
          <w:rFonts w:cs="Arial"/>
          <w:bCs/>
          <w:sz w:val="12"/>
          <w:szCs w:val="12"/>
        </w:rPr>
        <w:t>Propriétaire</w:t>
      </w:r>
      <w:r w:rsidR="000F657A" w:rsidRPr="00DD7C64">
        <w:rPr>
          <w:rFonts w:cs="Arial"/>
          <w:bCs/>
          <w:sz w:val="12"/>
          <w:szCs w:val="12"/>
        </w:rPr>
        <w:t> »</w:t>
      </w:r>
      <w:r w:rsidR="0086287B" w:rsidRPr="00DD7C64">
        <w:rPr>
          <w:rFonts w:cs="Arial"/>
          <w:bCs/>
          <w:sz w:val="12"/>
          <w:szCs w:val="12"/>
        </w:rPr>
        <w:t xml:space="preserve"> garantit cet accès à l’Opérateur, à tout tiers mandaté par lui et, à ce titre, aux opérateurs tiers.</w:t>
      </w:r>
    </w:p>
    <w:p w14:paraId="3E9F7E5E" w14:textId="77777777" w:rsidR="00EB524E" w:rsidRPr="00DD7C64"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r w:rsidRPr="00DD7C64">
        <w:rPr>
          <w:sz w:val="12"/>
          <w:szCs w:val="12"/>
        </w:rPr>
        <w:t xml:space="preserve">Raccordement des Lignes </w:t>
      </w:r>
      <w:r w:rsidR="004816F1">
        <w:rPr>
          <w:sz w:val="12"/>
          <w:szCs w:val="12"/>
        </w:rPr>
        <w:t xml:space="preserve">au boitier d’etage </w:t>
      </w:r>
      <w:r w:rsidRPr="00DD7C64">
        <w:rPr>
          <w:sz w:val="12"/>
          <w:szCs w:val="12"/>
        </w:rPr>
        <w:t>à un réseau de communications électroniques à très haut débit ouvert au public</w:t>
      </w:r>
      <w:bookmarkEnd w:id="20"/>
      <w:bookmarkEnd w:id="21"/>
      <w:bookmarkEnd w:id="22"/>
      <w:bookmarkEnd w:id="23"/>
    </w:p>
    <w:p w14:paraId="07BFB89D" w14:textId="77777777" w:rsidR="00024A24" w:rsidRDefault="00024A24" w:rsidP="00024A24">
      <w:pPr>
        <w:spacing w:before="0" w:after="0" w:line="240" w:lineRule="auto"/>
        <w:jc w:val="both"/>
        <w:rPr>
          <w:rFonts w:cs="Arial"/>
          <w:bCs/>
          <w:sz w:val="12"/>
          <w:szCs w:val="12"/>
        </w:rPr>
      </w:pPr>
      <w:bookmarkStart w:id="24" w:name="_Toc479268093"/>
      <w:r w:rsidRPr="00024A24">
        <w:rPr>
          <w:rFonts w:cs="Arial"/>
          <w:bCs/>
          <w:sz w:val="12"/>
          <w:szCs w:val="12"/>
        </w:rPr>
        <w:t>Le raccordement des Lignes à un réseau de communications électroniques à très haut débit ouvert au public interviendra au plus tard le</w:t>
      </w:r>
      <w:proofErr w:type="gramStart"/>
      <w:r w:rsidRPr="00024A24">
        <w:rPr>
          <w:rFonts w:cs="Arial"/>
          <w:bCs/>
          <w:sz w:val="12"/>
          <w:szCs w:val="12"/>
        </w:rPr>
        <w:t xml:space="preserve"> </w:t>
      </w:r>
      <w:r w:rsidR="004816F1">
        <w:rPr>
          <w:rFonts w:cs="Arial"/>
          <w:bCs/>
          <w:sz w:val="12"/>
          <w:szCs w:val="12"/>
        </w:rPr>
        <w:t>…</w:t>
      </w:r>
      <w:r w:rsidRPr="00024A24">
        <w:rPr>
          <w:rFonts w:cs="Arial"/>
          <w:bCs/>
          <w:sz w:val="12"/>
          <w:szCs w:val="12"/>
        </w:rPr>
        <w:t>.</w:t>
      </w:r>
      <w:proofErr w:type="gramEnd"/>
      <w:r w:rsidRPr="00024A24">
        <w:rPr>
          <w:rFonts w:cs="Arial"/>
          <w:bCs/>
          <w:sz w:val="12"/>
          <w:szCs w:val="12"/>
        </w:rPr>
        <w:t>/../....</w:t>
      </w:r>
    </w:p>
    <w:p w14:paraId="611A180E" w14:textId="77777777" w:rsidR="004816F1" w:rsidRPr="00024A24" w:rsidRDefault="004816F1" w:rsidP="00024A24">
      <w:pPr>
        <w:spacing w:before="0" w:after="0" w:line="240" w:lineRule="auto"/>
        <w:jc w:val="both"/>
        <w:rPr>
          <w:rFonts w:cs="Arial"/>
          <w:bCs/>
          <w:sz w:val="12"/>
          <w:szCs w:val="12"/>
        </w:rPr>
      </w:pPr>
    </w:p>
    <w:p w14:paraId="4119B3B1" w14:textId="77777777" w:rsidR="00EB524E" w:rsidRPr="00DD7C64"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r w:rsidRPr="00DD7C64">
        <w:rPr>
          <w:sz w:val="12"/>
          <w:szCs w:val="12"/>
        </w:rPr>
        <w:lastRenderedPageBreak/>
        <w:t>Responsabilité et assurances</w:t>
      </w:r>
      <w:bookmarkEnd w:id="24"/>
    </w:p>
    <w:p w14:paraId="120F68A4" w14:textId="77777777" w:rsidR="000F657A" w:rsidRPr="00DD7C64" w:rsidRDefault="000F657A" w:rsidP="009B6D55">
      <w:pPr>
        <w:spacing w:before="0" w:after="0" w:line="240" w:lineRule="auto"/>
        <w:jc w:val="both"/>
        <w:rPr>
          <w:rFonts w:cs="Arial"/>
          <w:bCs/>
          <w:sz w:val="12"/>
          <w:szCs w:val="12"/>
        </w:rPr>
      </w:pPr>
      <w:bookmarkStart w:id="25" w:name="_Toc479268094"/>
      <w:r w:rsidRPr="00DD7C64">
        <w:rPr>
          <w:rFonts w:cs="Arial"/>
          <w:bCs/>
          <w:sz w:val="12"/>
          <w:szCs w:val="12"/>
        </w:rPr>
        <w:t xml:space="preserve">L’Opérateur et le </w:t>
      </w:r>
      <w:r w:rsidRPr="00DD7C64">
        <w:rPr>
          <w:rFonts w:cs="Arial"/>
          <w:color w:val="000000"/>
          <w:sz w:val="12"/>
          <w:szCs w:val="12"/>
          <w:lang w:eastAsia="fr-FR"/>
        </w:rPr>
        <w:t>« </w:t>
      </w:r>
      <w:r w:rsidR="003D1351" w:rsidRPr="00DD7C64">
        <w:rPr>
          <w:rFonts w:cs="Arial"/>
          <w:color w:val="000000"/>
          <w:sz w:val="12"/>
          <w:szCs w:val="12"/>
          <w:lang w:eastAsia="fr-FR"/>
        </w:rPr>
        <w:t>P</w:t>
      </w:r>
      <w:r w:rsidRPr="00DD7C64">
        <w:rPr>
          <w:rFonts w:cs="Arial"/>
          <w:color w:val="000000"/>
          <w:sz w:val="12"/>
          <w:szCs w:val="12"/>
          <w:lang w:eastAsia="fr-FR"/>
        </w:rPr>
        <w:t xml:space="preserve">ropriétaire » </w:t>
      </w:r>
      <w:r w:rsidRPr="00DD7C64">
        <w:rPr>
          <w:rFonts w:cs="Arial"/>
          <w:bCs/>
          <w:sz w:val="12"/>
          <w:szCs w:val="12"/>
        </w:rPr>
        <w:t xml:space="preserve">établissent un état des lieux contradictoire avant les travaux et après achèvement des travaux d’installation. </w:t>
      </w:r>
    </w:p>
    <w:p w14:paraId="742E1F29" w14:textId="77777777" w:rsidR="000F657A" w:rsidRPr="00DD7C64" w:rsidRDefault="000F657A" w:rsidP="009B6D55">
      <w:pPr>
        <w:spacing w:before="0" w:after="0" w:line="240" w:lineRule="auto"/>
        <w:jc w:val="both"/>
        <w:rPr>
          <w:bCs/>
          <w:sz w:val="12"/>
          <w:szCs w:val="12"/>
        </w:rPr>
      </w:pPr>
      <w:r w:rsidRPr="00DD7C64">
        <w:rPr>
          <w:rFonts w:cs="Arial"/>
          <w:bCs/>
          <w:sz w:val="12"/>
          <w:szCs w:val="12"/>
        </w:rPr>
        <w:t>La responsabilité de l’Opérateur n’est engagée que pour les conséquences d’un dommage direct, qu’il soit corporel, matériel ou immatériel, imputable à son personnel, ses sous-traitants ou plus généralement toute personne agissant pour son compte ou sous son autorité causée lors des travaux ou par ses installations et équipements.</w:t>
      </w:r>
    </w:p>
    <w:p w14:paraId="286E61F4" w14:textId="77777777" w:rsidR="000F657A" w:rsidRPr="00DD7C64" w:rsidRDefault="000F657A" w:rsidP="009B6D55">
      <w:pPr>
        <w:spacing w:before="0" w:after="0"/>
        <w:jc w:val="both"/>
        <w:rPr>
          <w:rFonts w:cs="Arial"/>
          <w:snapToGrid w:val="0"/>
          <w:sz w:val="12"/>
          <w:szCs w:val="12"/>
        </w:rPr>
      </w:pPr>
      <w:r w:rsidRPr="00DD7C64">
        <w:rPr>
          <w:rFonts w:cs="Arial"/>
          <w:snapToGrid w:val="0"/>
          <w:sz w:val="12"/>
          <w:szCs w:val="12"/>
        </w:rPr>
        <w:t xml:space="preserve">D’un commun accord, les Parties conviennent que la responsabilité de l’Opérateur est limitée à 150 000,00 € par sinistre et par an. </w:t>
      </w:r>
    </w:p>
    <w:p w14:paraId="2DB0A36F" w14:textId="77777777" w:rsidR="000F657A" w:rsidRPr="00DD7C64" w:rsidRDefault="000F657A" w:rsidP="009B6D55">
      <w:pPr>
        <w:spacing w:before="0" w:after="0" w:line="240" w:lineRule="auto"/>
        <w:jc w:val="both"/>
        <w:rPr>
          <w:rFonts w:cs="Arial"/>
          <w:bCs/>
          <w:sz w:val="12"/>
          <w:szCs w:val="12"/>
        </w:rPr>
      </w:pPr>
      <w:r w:rsidRPr="00DD7C64">
        <w:rPr>
          <w:rFonts w:cs="Arial"/>
          <w:bCs/>
          <w:sz w:val="12"/>
          <w:szCs w:val="12"/>
        </w:rPr>
        <w:t xml:space="preserve">Le </w:t>
      </w:r>
      <w:r w:rsidRPr="00DD7C64">
        <w:rPr>
          <w:rFonts w:cs="Arial"/>
          <w:color w:val="000000"/>
          <w:sz w:val="12"/>
          <w:szCs w:val="12"/>
          <w:lang w:eastAsia="fr-FR"/>
        </w:rPr>
        <w:t>« </w:t>
      </w:r>
      <w:r w:rsidR="003D1351" w:rsidRPr="00DD7C64">
        <w:rPr>
          <w:rFonts w:cs="Arial"/>
          <w:color w:val="000000"/>
          <w:sz w:val="12"/>
          <w:szCs w:val="12"/>
          <w:lang w:eastAsia="fr-FR"/>
        </w:rPr>
        <w:t>P</w:t>
      </w:r>
      <w:r w:rsidRPr="00DD7C64">
        <w:rPr>
          <w:rFonts w:cs="Arial"/>
          <w:color w:val="000000"/>
          <w:sz w:val="12"/>
          <w:szCs w:val="12"/>
          <w:lang w:eastAsia="fr-FR"/>
        </w:rPr>
        <w:t>ropriétaire »</w:t>
      </w:r>
      <w:r w:rsidRPr="00DD7C64">
        <w:rPr>
          <w:rFonts w:cs="Arial"/>
          <w:bCs/>
          <w:sz w:val="12"/>
          <w:szCs w:val="12"/>
        </w:rPr>
        <w:t xml:space="preserve"> déclare renoncer expressément et s’engage à faire renoncer expressément ses assureurs à tout recours au-delà du montant précité.</w:t>
      </w:r>
    </w:p>
    <w:p w14:paraId="6C7AB256" w14:textId="77777777" w:rsidR="000F657A" w:rsidRDefault="000F657A" w:rsidP="009B6D55">
      <w:pPr>
        <w:spacing w:before="0" w:after="0" w:line="240" w:lineRule="auto"/>
        <w:jc w:val="both"/>
        <w:rPr>
          <w:rFonts w:cs="Arial"/>
          <w:bCs/>
          <w:sz w:val="12"/>
          <w:szCs w:val="12"/>
        </w:rPr>
      </w:pPr>
      <w:r w:rsidRPr="00DD7C64">
        <w:rPr>
          <w:rFonts w:cs="Arial"/>
          <w:bCs/>
          <w:sz w:val="12"/>
          <w:szCs w:val="12"/>
        </w:rPr>
        <w:t xml:space="preserve">L’Opérateur s’engage à fournir au </w:t>
      </w:r>
      <w:r w:rsidRPr="00DD7C64">
        <w:rPr>
          <w:rFonts w:cs="Arial"/>
          <w:color w:val="000000"/>
          <w:sz w:val="12"/>
          <w:szCs w:val="12"/>
          <w:lang w:eastAsia="fr-FR"/>
        </w:rPr>
        <w:t>« </w:t>
      </w:r>
      <w:r w:rsidR="003D1351" w:rsidRPr="00DD7C64">
        <w:rPr>
          <w:rFonts w:cs="Arial"/>
          <w:color w:val="000000"/>
          <w:sz w:val="12"/>
          <w:szCs w:val="12"/>
          <w:lang w:eastAsia="fr-FR"/>
        </w:rPr>
        <w:t>P</w:t>
      </w:r>
      <w:r w:rsidRPr="00DD7C64">
        <w:rPr>
          <w:rFonts w:cs="Arial"/>
          <w:color w:val="000000"/>
          <w:sz w:val="12"/>
          <w:szCs w:val="12"/>
          <w:lang w:eastAsia="fr-FR"/>
        </w:rPr>
        <w:t>ropriétaire »</w:t>
      </w:r>
      <w:r w:rsidRPr="00DD7C64">
        <w:rPr>
          <w:rFonts w:cs="Arial"/>
          <w:bCs/>
          <w:sz w:val="12"/>
          <w:szCs w:val="12"/>
        </w:rPr>
        <w:t xml:space="preserve"> à la conclusion du Contrat, puis à chaque anniversaire les attestations d'assurances Responsabilité civile et Dommages aux Biens / Pertes d’exploitation, en état de validité et émanant de compagnies d’a</w:t>
      </w:r>
      <w:r w:rsidR="004816F1">
        <w:rPr>
          <w:rFonts w:cs="Arial"/>
          <w:bCs/>
          <w:sz w:val="12"/>
          <w:szCs w:val="12"/>
        </w:rPr>
        <w:t>ssurance notoirement solvables.</w:t>
      </w:r>
    </w:p>
    <w:p w14:paraId="3A18855A" w14:textId="77777777" w:rsidR="004816F1" w:rsidRPr="00DD7C64" w:rsidRDefault="004816F1" w:rsidP="009B6D55">
      <w:pPr>
        <w:spacing w:before="0" w:after="0" w:line="240" w:lineRule="auto"/>
        <w:jc w:val="both"/>
        <w:rPr>
          <w:rFonts w:cs="Arial"/>
          <w:color w:val="000000"/>
          <w:sz w:val="12"/>
          <w:szCs w:val="12"/>
          <w:lang w:eastAsia="fr-FR"/>
        </w:rPr>
      </w:pPr>
    </w:p>
    <w:p w14:paraId="59C0AE20" w14:textId="77777777" w:rsidR="00EB524E" w:rsidRPr="00DD7C64"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r w:rsidRPr="00DD7C64">
        <w:rPr>
          <w:sz w:val="12"/>
          <w:szCs w:val="12"/>
        </w:rPr>
        <w:t>Dispositions financières</w:t>
      </w:r>
      <w:bookmarkEnd w:id="25"/>
    </w:p>
    <w:p w14:paraId="4FE4F90F" w14:textId="77777777" w:rsidR="00A95140" w:rsidRPr="00DD7C64" w:rsidRDefault="00A95140" w:rsidP="009B6D55">
      <w:pPr>
        <w:spacing w:before="0" w:after="0" w:line="240" w:lineRule="auto"/>
        <w:jc w:val="both"/>
        <w:rPr>
          <w:rFonts w:cs="Arial"/>
          <w:bCs/>
          <w:sz w:val="12"/>
          <w:szCs w:val="12"/>
        </w:rPr>
      </w:pPr>
      <w:bookmarkStart w:id="26" w:name="_Toc479268095"/>
      <w:r w:rsidRPr="00DD7C64">
        <w:rPr>
          <w:rFonts w:cs="Arial"/>
          <w:bCs/>
          <w:sz w:val="12"/>
          <w:szCs w:val="12"/>
        </w:rPr>
        <w:t xml:space="preserve">L’autorisation accordée par le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à l’Opérateur d’installer ou d’utiliser les Lignes, équipements et infrastructures d’accueil n’est assortie d’aucune contrepartie financière. </w:t>
      </w:r>
    </w:p>
    <w:p w14:paraId="1E33A2D2" w14:textId="77777777" w:rsidR="000F657A" w:rsidRPr="00DD7C64" w:rsidRDefault="000F657A" w:rsidP="009B6D55">
      <w:pPr>
        <w:spacing w:before="0" w:after="0" w:line="240" w:lineRule="auto"/>
        <w:jc w:val="both"/>
        <w:rPr>
          <w:rFonts w:cs="Arial"/>
          <w:bCs/>
          <w:sz w:val="12"/>
          <w:szCs w:val="12"/>
        </w:rPr>
      </w:pPr>
    </w:p>
    <w:p w14:paraId="3DFA1B1F" w14:textId="77777777" w:rsidR="00A95140" w:rsidRDefault="00A95140" w:rsidP="009B6D55">
      <w:pPr>
        <w:spacing w:before="0" w:after="0" w:line="240" w:lineRule="auto"/>
        <w:jc w:val="both"/>
        <w:rPr>
          <w:rFonts w:cs="Arial"/>
          <w:bCs/>
          <w:sz w:val="12"/>
          <w:szCs w:val="12"/>
        </w:rPr>
      </w:pPr>
      <w:r w:rsidRPr="00DD7C64">
        <w:rPr>
          <w:rFonts w:cs="Arial"/>
          <w:bCs/>
          <w:sz w:val="12"/>
          <w:szCs w:val="12"/>
        </w:rPr>
        <w:t>L’installation, l’entretien, le remplacement et la gestion des Lignes se font aux frais de l’Opérateur.</w:t>
      </w:r>
    </w:p>
    <w:p w14:paraId="3EEF3D04" w14:textId="77777777" w:rsidR="004A489B" w:rsidRPr="00DD7C64" w:rsidRDefault="004A489B" w:rsidP="009B6D55">
      <w:pPr>
        <w:spacing w:before="0" w:after="0" w:line="240" w:lineRule="auto"/>
        <w:jc w:val="both"/>
        <w:rPr>
          <w:rFonts w:cs="Arial"/>
          <w:bCs/>
          <w:sz w:val="12"/>
          <w:szCs w:val="12"/>
        </w:rPr>
      </w:pPr>
    </w:p>
    <w:p w14:paraId="7B04AA9A" w14:textId="77777777" w:rsidR="00EB524E" w:rsidRPr="00DD7C64"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r w:rsidRPr="00DD7C64">
        <w:rPr>
          <w:sz w:val="12"/>
          <w:szCs w:val="12"/>
        </w:rPr>
        <w:t>Propriété</w:t>
      </w:r>
      <w:bookmarkEnd w:id="26"/>
    </w:p>
    <w:p w14:paraId="7D11C237" w14:textId="77777777" w:rsidR="00EB524E" w:rsidRDefault="008E25EA" w:rsidP="009B6D55">
      <w:pPr>
        <w:pStyle w:val="Default"/>
        <w:jc w:val="both"/>
        <w:rPr>
          <w:sz w:val="12"/>
          <w:szCs w:val="12"/>
        </w:rPr>
      </w:pPr>
      <w:r w:rsidRPr="00DD7C64">
        <w:rPr>
          <w:sz w:val="12"/>
          <w:szCs w:val="12"/>
        </w:rPr>
        <w:t>L</w:t>
      </w:r>
      <w:r w:rsidR="00EB524E" w:rsidRPr="00DD7C64">
        <w:rPr>
          <w:sz w:val="12"/>
          <w:szCs w:val="12"/>
        </w:rPr>
        <w:t xml:space="preserve">’Opérateur est </w:t>
      </w:r>
      <w:r w:rsidR="000F657A" w:rsidRPr="00DD7C64">
        <w:rPr>
          <w:sz w:val="12"/>
          <w:szCs w:val="12"/>
        </w:rPr>
        <w:t>« </w:t>
      </w:r>
      <w:r w:rsidR="003D1351" w:rsidRPr="00DD7C64">
        <w:rPr>
          <w:sz w:val="12"/>
          <w:szCs w:val="12"/>
        </w:rPr>
        <w:t>P</w:t>
      </w:r>
      <w:r w:rsidR="00EB524E" w:rsidRPr="00DD7C64">
        <w:rPr>
          <w:sz w:val="12"/>
          <w:szCs w:val="12"/>
        </w:rPr>
        <w:t>ropriétaire</w:t>
      </w:r>
      <w:r w:rsidR="000F657A" w:rsidRPr="00DD7C64">
        <w:rPr>
          <w:sz w:val="12"/>
          <w:szCs w:val="12"/>
        </w:rPr>
        <w:t> »</w:t>
      </w:r>
      <w:r w:rsidR="00EB524E" w:rsidRPr="00DD7C64">
        <w:rPr>
          <w:sz w:val="12"/>
          <w:szCs w:val="12"/>
        </w:rPr>
        <w:t xml:space="preserve"> des Lignes, équipements et infrastructures d’accueil qu’il a installés dans l’immeuble et le dem</w:t>
      </w:r>
      <w:r w:rsidR="004A489B">
        <w:rPr>
          <w:sz w:val="12"/>
          <w:szCs w:val="12"/>
        </w:rPr>
        <w:t>eure au terme de la Convention.</w:t>
      </w:r>
    </w:p>
    <w:p w14:paraId="2D54A3F4" w14:textId="77777777" w:rsidR="004A489B" w:rsidRPr="00DD7C64" w:rsidRDefault="004A489B" w:rsidP="009B6D55">
      <w:pPr>
        <w:pStyle w:val="Default"/>
        <w:jc w:val="both"/>
        <w:rPr>
          <w:sz w:val="12"/>
          <w:szCs w:val="12"/>
        </w:rPr>
      </w:pPr>
    </w:p>
    <w:p w14:paraId="232297BE" w14:textId="77777777" w:rsidR="00EB524E" w:rsidRPr="00DD7C64"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bookmarkStart w:id="27" w:name="_Toc479268096"/>
      <w:r w:rsidRPr="00DD7C64">
        <w:rPr>
          <w:sz w:val="12"/>
          <w:szCs w:val="12"/>
        </w:rPr>
        <w:t>Résiliation de la Convention</w:t>
      </w:r>
      <w:bookmarkEnd w:id="27"/>
    </w:p>
    <w:p w14:paraId="01240E2C" w14:textId="77777777" w:rsidR="00EB524E" w:rsidRDefault="00EB524E" w:rsidP="009B6D55">
      <w:pPr>
        <w:pStyle w:val="Default"/>
        <w:jc w:val="both"/>
        <w:rPr>
          <w:sz w:val="12"/>
          <w:szCs w:val="12"/>
        </w:rPr>
      </w:pPr>
      <w:r w:rsidRPr="00DD7C64">
        <w:rPr>
          <w:sz w:val="12"/>
          <w:szCs w:val="12"/>
        </w:rPr>
        <w:t>La dénonciation de la Convention peut se faire à la demande de l’une ou l’autre des parties</w:t>
      </w:r>
      <w:r w:rsidR="000549C3" w:rsidRPr="00DD7C64">
        <w:rPr>
          <w:sz w:val="12"/>
          <w:szCs w:val="12"/>
        </w:rPr>
        <w:t> :</w:t>
      </w:r>
    </w:p>
    <w:p w14:paraId="5F405FA9" w14:textId="77777777" w:rsidR="004A489B" w:rsidRPr="00DD7C64" w:rsidRDefault="004A489B" w:rsidP="009B6D55">
      <w:pPr>
        <w:pStyle w:val="Default"/>
        <w:jc w:val="both"/>
        <w:rPr>
          <w:sz w:val="12"/>
          <w:szCs w:val="12"/>
        </w:rPr>
      </w:pPr>
    </w:p>
    <w:p w14:paraId="43A2C0A5" w14:textId="77777777" w:rsidR="00EB524E" w:rsidRPr="00DD7C64" w:rsidRDefault="00EB524E" w:rsidP="009B6D55">
      <w:pPr>
        <w:pStyle w:val="Titre2"/>
        <w:spacing w:before="0" w:after="0"/>
        <w:rPr>
          <w:b w:val="0"/>
          <w:sz w:val="12"/>
          <w:szCs w:val="12"/>
        </w:rPr>
      </w:pPr>
      <w:bookmarkStart w:id="28" w:name="_Toc479268097"/>
      <w:r w:rsidRPr="00DD7C64">
        <w:rPr>
          <w:sz w:val="12"/>
          <w:szCs w:val="12"/>
        </w:rPr>
        <w:t>À l’Initiative du Propriétaire</w:t>
      </w:r>
      <w:bookmarkEnd w:id="28"/>
      <w:r w:rsidRPr="00DD7C64">
        <w:rPr>
          <w:sz w:val="12"/>
          <w:szCs w:val="12"/>
        </w:rPr>
        <w:t xml:space="preserve"> </w:t>
      </w:r>
    </w:p>
    <w:p w14:paraId="55C54E9C" w14:textId="77777777" w:rsidR="004015BC" w:rsidRPr="00DD7C64" w:rsidRDefault="004015BC" w:rsidP="009B6D55">
      <w:pPr>
        <w:spacing w:before="0" w:after="0" w:line="240" w:lineRule="auto"/>
        <w:jc w:val="both"/>
        <w:rPr>
          <w:rFonts w:cs="Arial"/>
          <w:bCs/>
          <w:sz w:val="12"/>
          <w:szCs w:val="12"/>
        </w:rPr>
      </w:pPr>
      <w:bookmarkStart w:id="29" w:name="_Toc479268098"/>
      <w:r w:rsidRPr="00DD7C64">
        <w:rPr>
          <w:rFonts w:cs="Arial"/>
          <w:bCs/>
          <w:sz w:val="12"/>
          <w:szCs w:val="12"/>
        </w:rPr>
        <w:t xml:space="preserve">En cas de non-respect par l’Opérateur du calendrier fixé à l’article 4, le </w:t>
      </w:r>
      <w:r w:rsidR="000F657A" w:rsidRPr="00DD7C64">
        <w:rPr>
          <w:rFonts w:cs="Arial"/>
          <w:color w:val="000000"/>
          <w:sz w:val="12"/>
          <w:szCs w:val="12"/>
          <w:lang w:eastAsia="fr-FR"/>
        </w:rPr>
        <w:t xml:space="preserve">« Propriétaire » </w:t>
      </w:r>
      <w:r w:rsidRPr="00DD7C64">
        <w:rPr>
          <w:rFonts w:cs="Arial"/>
          <w:bCs/>
          <w:sz w:val="12"/>
          <w:szCs w:val="12"/>
        </w:rPr>
        <w:t xml:space="preserve">peut mettre l’Opérateur en demeure de respecter ses obligations dans un délai qui ne peut être inférieur à deux (2) mois. Si, en dépit de la mise en demeure qui lui a été adressée, l’Opérateur ne se conforme pas à ses obligations dans le délai prévu, le </w:t>
      </w:r>
      <w:r w:rsidR="000F657A" w:rsidRPr="00DD7C64">
        <w:rPr>
          <w:rFonts w:cs="Arial"/>
          <w:color w:val="000000"/>
          <w:sz w:val="12"/>
          <w:szCs w:val="12"/>
          <w:lang w:eastAsia="fr-FR"/>
        </w:rPr>
        <w:t>« </w:t>
      </w:r>
      <w:r w:rsidR="003D1351" w:rsidRPr="00DD7C64">
        <w:rPr>
          <w:rFonts w:cs="Arial"/>
          <w:color w:val="000000"/>
          <w:sz w:val="12"/>
          <w:szCs w:val="12"/>
          <w:lang w:eastAsia="fr-FR"/>
        </w:rPr>
        <w:t>P</w:t>
      </w:r>
      <w:r w:rsidR="000F657A" w:rsidRPr="00DD7C64">
        <w:rPr>
          <w:rFonts w:cs="Arial"/>
          <w:color w:val="000000"/>
          <w:sz w:val="12"/>
          <w:szCs w:val="12"/>
          <w:lang w:eastAsia="fr-FR"/>
        </w:rPr>
        <w:t>ropriétaire »</w:t>
      </w:r>
      <w:r w:rsidRPr="00DD7C64">
        <w:rPr>
          <w:rFonts w:cs="Arial"/>
          <w:bCs/>
          <w:sz w:val="12"/>
          <w:szCs w:val="12"/>
        </w:rPr>
        <w:t xml:space="preserve"> peut résilier la présente Convention par lettre recommandé avec avis de réception.</w:t>
      </w:r>
    </w:p>
    <w:p w14:paraId="0D659A41" w14:textId="77777777" w:rsidR="004015BC" w:rsidRPr="00DD7C64" w:rsidRDefault="004015BC" w:rsidP="009B6D55">
      <w:pPr>
        <w:spacing w:before="0" w:after="0" w:line="240" w:lineRule="auto"/>
        <w:jc w:val="both"/>
        <w:rPr>
          <w:bCs/>
          <w:sz w:val="12"/>
          <w:szCs w:val="12"/>
        </w:rPr>
      </w:pPr>
      <w:r w:rsidRPr="00DD7C64">
        <w:rPr>
          <w:rFonts w:cs="Arial"/>
          <w:bCs/>
          <w:sz w:val="12"/>
          <w:szCs w:val="12"/>
        </w:rPr>
        <w:t xml:space="preserve">Pour tout motif et sans indemnité, le </w:t>
      </w:r>
      <w:r w:rsidR="000F657A" w:rsidRPr="00DD7C64">
        <w:rPr>
          <w:rFonts w:cs="Arial"/>
          <w:bCs/>
          <w:sz w:val="12"/>
          <w:szCs w:val="12"/>
        </w:rPr>
        <w:t xml:space="preserve">« Propriétaire » </w:t>
      </w:r>
      <w:r w:rsidRPr="00DD7C64">
        <w:rPr>
          <w:rFonts w:cs="Arial"/>
          <w:bCs/>
          <w:sz w:val="12"/>
          <w:szCs w:val="12"/>
        </w:rPr>
        <w:t xml:space="preserve">peut résilier la Convention par lettre recommandée avec accusé de réception en respectant un préavis de 18 (dix-huit) mois avant le terme de la Convention. </w:t>
      </w:r>
    </w:p>
    <w:p w14:paraId="0DDB7274" w14:textId="77777777" w:rsidR="004015BC" w:rsidRPr="00DD7C64" w:rsidRDefault="004015BC" w:rsidP="009B6D55">
      <w:pPr>
        <w:spacing w:before="0" w:after="0" w:line="240" w:lineRule="auto"/>
        <w:jc w:val="both"/>
        <w:rPr>
          <w:bCs/>
          <w:sz w:val="12"/>
          <w:szCs w:val="12"/>
        </w:rPr>
      </w:pPr>
      <w:r w:rsidRPr="00DD7C64">
        <w:rPr>
          <w:rFonts w:cs="Arial"/>
          <w:bCs/>
          <w:sz w:val="12"/>
          <w:szCs w:val="12"/>
        </w:rPr>
        <w:t xml:space="preserve">Dans ce cas, l’Opérateur l’informe de l’identité des Opérateurs tiers au plus tard dans les 90 (quatre-vingt-dix) jours suivant la date de réception de la notification de la dénonciation de la Convention. </w:t>
      </w:r>
    </w:p>
    <w:p w14:paraId="36C28084" w14:textId="77777777" w:rsidR="004015BC" w:rsidRPr="00DD7C64" w:rsidRDefault="004015BC" w:rsidP="009B6D55">
      <w:pPr>
        <w:spacing w:before="0" w:after="0" w:line="240" w:lineRule="auto"/>
        <w:jc w:val="both"/>
        <w:rPr>
          <w:bCs/>
          <w:sz w:val="12"/>
          <w:szCs w:val="12"/>
        </w:rPr>
      </w:pPr>
      <w:r w:rsidRPr="00DD7C64">
        <w:rPr>
          <w:rFonts w:cs="Arial"/>
          <w:bCs/>
          <w:sz w:val="12"/>
          <w:szCs w:val="12"/>
        </w:rPr>
        <w:t xml:space="preserve">Lorsque la Convention est renouvelée, le </w:t>
      </w:r>
      <w:r w:rsidR="000F657A" w:rsidRPr="00DD7C64">
        <w:rPr>
          <w:rFonts w:cs="Arial"/>
          <w:bCs/>
          <w:sz w:val="12"/>
          <w:szCs w:val="12"/>
        </w:rPr>
        <w:t xml:space="preserve">« Propriétaire » </w:t>
      </w:r>
      <w:r w:rsidRPr="00DD7C64">
        <w:rPr>
          <w:rFonts w:cs="Arial"/>
          <w:bCs/>
          <w:sz w:val="12"/>
          <w:szCs w:val="12"/>
        </w:rPr>
        <w:t xml:space="preserve">peut la résilier par lettre recommandée avec accusé de réception, en respectant un préavis de 18 (dix-huit) mois minimum avant le terme envisagé. </w:t>
      </w:r>
    </w:p>
    <w:p w14:paraId="5EC92084" w14:textId="77777777" w:rsidR="004015BC" w:rsidRDefault="004015BC" w:rsidP="009B6D55">
      <w:pPr>
        <w:spacing w:before="0" w:after="0" w:line="240" w:lineRule="auto"/>
        <w:jc w:val="both"/>
        <w:rPr>
          <w:rFonts w:cs="Arial"/>
          <w:bCs/>
          <w:sz w:val="12"/>
          <w:szCs w:val="12"/>
        </w:rPr>
      </w:pPr>
      <w:r w:rsidRPr="00DD7C64">
        <w:rPr>
          <w:rFonts w:cs="Arial"/>
          <w:bCs/>
          <w:sz w:val="12"/>
          <w:szCs w:val="12"/>
        </w:rPr>
        <w:t xml:space="preserve">En cas d’inexécution des travaux d’installation des Lignes dans l’immeuble dans le délai de 6 (six) mois à compter de la date de signature de la Convention la plus tardive, le </w:t>
      </w:r>
      <w:r w:rsidR="000F657A" w:rsidRPr="00DD7C64">
        <w:rPr>
          <w:rFonts w:cs="Arial"/>
          <w:bCs/>
          <w:sz w:val="12"/>
          <w:szCs w:val="12"/>
        </w:rPr>
        <w:t xml:space="preserve">« Propriétaire » </w:t>
      </w:r>
      <w:r w:rsidRPr="00DD7C64">
        <w:rPr>
          <w:rFonts w:cs="Arial"/>
          <w:bCs/>
          <w:sz w:val="12"/>
          <w:szCs w:val="12"/>
        </w:rPr>
        <w:t>peut résilier la présente Convention par courrier recommandé avec avis de réception, sans qu’il soit besoin de faire ordonne</w:t>
      </w:r>
      <w:r w:rsidR="004A489B">
        <w:rPr>
          <w:rFonts w:cs="Arial"/>
          <w:bCs/>
          <w:sz w:val="12"/>
          <w:szCs w:val="12"/>
        </w:rPr>
        <w:t>r cette résiliation en justice.</w:t>
      </w:r>
    </w:p>
    <w:p w14:paraId="64F15C9D" w14:textId="77777777" w:rsidR="004A489B" w:rsidRPr="00DD7C64" w:rsidRDefault="004A489B" w:rsidP="009B6D55">
      <w:pPr>
        <w:spacing w:before="0" w:after="0" w:line="240" w:lineRule="auto"/>
        <w:jc w:val="both"/>
        <w:rPr>
          <w:bCs/>
          <w:sz w:val="12"/>
          <w:szCs w:val="12"/>
        </w:rPr>
      </w:pPr>
    </w:p>
    <w:p w14:paraId="1A7AEC1F" w14:textId="77777777" w:rsidR="00EB524E" w:rsidRPr="00DD7C64" w:rsidRDefault="00EB524E" w:rsidP="009B6D55">
      <w:pPr>
        <w:pStyle w:val="Titre2"/>
        <w:spacing w:before="0" w:after="0"/>
        <w:rPr>
          <w:b w:val="0"/>
          <w:sz w:val="12"/>
          <w:szCs w:val="12"/>
        </w:rPr>
      </w:pPr>
      <w:r w:rsidRPr="00DD7C64">
        <w:rPr>
          <w:sz w:val="12"/>
          <w:szCs w:val="12"/>
        </w:rPr>
        <w:t xml:space="preserve">À l’initiative de l’Opérateur </w:t>
      </w:r>
      <w:bookmarkEnd w:id="29"/>
    </w:p>
    <w:p w14:paraId="78C1291D" w14:textId="77777777" w:rsidR="0086287B" w:rsidRPr="00DD7C64" w:rsidRDefault="0086287B" w:rsidP="009B6D55">
      <w:pPr>
        <w:spacing w:before="0" w:after="0" w:line="240" w:lineRule="auto"/>
        <w:jc w:val="both"/>
        <w:rPr>
          <w:bCs/>
          <w:sz w:val="12"/>
          <w:szCs w:val="12"/>
        </w:rPr>
      </w:pPr>
      <w:r w:rsidRPr="00DD7C64">
        <w:rPr>
          <w:rFonts w:cs="Arial"/>
          <w:bCs/>
          <w:sz w:val="12"/>
          <w:szCs w:val="12"/>
        </w:rPr>
        <w:t xml:space="preserve">L’Opérateur peut résilier à tout moment, pour tout motif, et sans indemnité la présente Convention par lettre recommandée avec accusé de réception en respectant un préavis de 18 (dix-huit) mois avant le terme de la Convention. À ce titre, l’Opérateur informe le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de l’identité des Opérateurs tiers dans son courrier de résiliation. </w:t>
      </w:r>
    </w:p>
    <w:p w14:paraId="25534528" w14:textId="77777777" w:rsidR="0086287B" w:rsidRPr="00DD7C64" w:rsidRDefault="0086287B" w:rsidP="009B6D55">
      <w:pPr>
        <w:spacing w:before="0" w:after="0" w:line="240" w:lineRule="auto"/>
        <w:jc w:val="both"/>
        <w:rPr>
          <w:rFonts w:cs="Arial"/>
          <w:bCs/>
          <w:sz w:val="12"/>
          <w:szCs w:val="12"/>
        </w:rPr>
      </w:pPr>
      <w:r w:rsidRPr="00DD7C64">
        <w:rPr>
          <w:rFonts w:cs="Arial"/>
          <w:bCs/>
          <w:sz w:val="12"/>
          <w:szCs w:val="12"/>
        </w:rPr>
        <w:t>Lorsque la Convention est renouvelée, l’Opérateur peut la résilier par lettre recommandée avec accusé de réception, en respectant un préavis de 18 (dix-huit) mois minimum avant le terme envisagé.</w:t>
      </w:r>
    </w:p>
    <w:p w14:paraId="0690E0AF" w14:textId="77777777" w:rsidR="00EB524E" w:rsidRDefault="0086287B" w:rsidP="009B6D55">
      <w:pPr>
        <w:spacing w:before="0" w:after="0" w:line="240" w:lineRule="auto"/>
        <w:jc w:val="both"/>
        <w:rPr>
          <w:rFonts w:cs="Arial"/>
          <w:bCs/>
          <w:sz w:val="12"/>
          <w:szCs w:val="12"/>
        </w:rPr>
      </w:pPr>
      <w:r w:rsidRPr="00DD7C64">
        <w:rPr>
          <w:rFonts w:cs="Arial"/>
          <w:bCs/>
          <w:sz w:val="12"/>
          <w:szCs w:val="12"/>
        </w:rPr>
        <w:t xml:space="preserve">En cas de retrait ou de non renouvellement de l’une des autorisations administratives de l’Opérateur, de recours d’un tiers (quelle que soit la forme du recours) ou de toutes raisons techniques impératives pour l’Opérateur, ce dernier l’Opérateur pourra résilier la présente Convention à tout moment et sans indemnité, à charge pour lui de prévenir le </w:t>
      </w:r>
      <w:r w:rsidR="000F657A" w:rsidRPr="00DD7C64">
        <w:rPr>
          <w:rFonts w:cs="Arial"/>
          <w:bCs/>
          <w:sz w:val="12"/>
          <w:szCs w:val="12"/>
        </w:rPr>
        <w:t xml:space="preserve">« Propriétaire » </w:t>
      </w:r>
      <w:r w:rsidRPr="00DD7C64">
        <w:rPr>
          <w:rFonts w:cs="Arial"/>
          <w:bCs/>
          <w:sz w:val="12"/>
          <w:szCs w:val="12"/>
        </w:rPr>
        <w:t>par lettre recommandée avec avis de réception.</w:t>
      </w:r>
    </w:p>
    <w:p w14:paraId="7F08422F" w14:textId="77777777" w:rsidR="004A489B" w:rsidRPr="00DD7C64" w:rsidRDefault="004A489B" w:rsidP="009B6D55">
      <w:pPr>
        <w:spacing w:before="0" w:after="0" w:line="240" w:lineRule="auto"/>
        <w:jc w:val="both"/>
        <w:rPr>
          <w:rFonts w:cs="Arial"/>
          <w:bCs/>
          <w:sz w:val="12"/>
          <w:szCs w:val="12"/>
        </w:rPr>
      </w:pPr>
    </w:p>
    <w:p w14:paraId="7ADFF025" w14:textId="77777777" w:rsidR="00EB524E" w:rsidRPr="00DD7C64"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spacing w:before="0" w:after="0" w:line="240" w:lineRule="auto"/>
        <w:jc w:val="both"/>
        <w:rPr>
          <w:sz w:val="12"/>
          <w:szCs w:val="12"/>
        </w:rPr>
      </w:pPr>
      <w:bookmarkStart w:id="30" w:name="_Toc479268099"/>
      <w:r w:rsidRPr="00DD7C64">
        <w:rPr>
          <w:sz w:val="12"/>
          <w:szCs w:val="12"/>
        </w:rPr>
        <w:t>Continuité du service</w:t>
      </w:r>
      <w:bookmarkEnd w:id="30"/>
    </w:p>
    <w:p w14:paraId="7C0CAB02" w14:textId="77777777" w:rsidR="00EB524E" w:rsidRDefault="00EB524E" w:rsidP="009B6D55">
      <w:pPr>
        <w:spacing w:before="0" w:after="0" w:line="240" w:lineRule="auto"/>
        <w:jc w:val="both"/>
        <w:rPr>
          <w:rFonts w:cs="Arial"/>
          <w:bCs/>
          <w:sz w:val="12"/>
          <w:szCs w:val="12"/>
        </w:rPr>
      </w:pPr>
      <w:r w:rsidRPr="00DD7C64">
        <w:rPr>
          <w:rFonts w:cs="Arial"/>
          <w:bCs/>
          <w:sz w:val="12"/>
          <w:szCs w:val="12"/>
        </w:rPr>
        <w:t>En cas de changement d’Opérateur d’immeuble, l’Opérateur signataire de la Convention assure la continuité du service jusqu’à ce que les opérations de gestion, d’entretien et de remplacement des équipements installés soient transférées à un nouvel Opérateur d’immeuble, et ce pendant un délai maximum de 6 mois, à compter du terme de la Convention.</w:t>
      </w:r>
    </w:p>
    <w:p w14:paraId="0D095767" w14:textId="77777777" w:rsidR="004A489B" w:rsidRPr="00DD7C64" w:rsidRDefault="004A489B" w:rsidP="009B6D55">
      <w:pPr>
        <w:spacing w:before="0" w:after="0" w:line="240" w:lineRule="auto"/>
        <w:jc w:val="both"/>
        <w:rPr>
          <w:rFonts w:cs="Arial"/>
          <w:bCs/>
          <w:sz w:val="12"/>
          <w:szCs w:val="12"/>
        </w:rPr>
      </w:pPr>
    </w:p>
    <w:p w14:paraId="3A6ABEA5" w14:textId="77777777" w:rsidR="00EB524E" w:rsidRPr="00DD7C64" w:rsidRDefault="0023405B" w:rsidP="009B6D55">
      <w:pPr>
        <w:pStyle w:val="Titre1"/>
        <w:keepNext/>
        <w:pBdr>
          <w:top w:val="single" w:sz="4" w:space="2" w:color="auto"/>
          <w:left w:val="single" w:sz="4" w:space="4" w:color="auto"/>
          <w:bottom w:val="single" w:sz="4" w:space="2" w:color="auto"/>
          <w:right w:val="single" w:sz="4" w:space="4" w:color="auto"/>
        </w:pBdr>
        <w:shd w:val="clear" w:color="auto" w:fill="F3F3F3"/>
        <w:spacing w:before="0" w:after="0" w:line="240" w:lineRule="auto"/>
        <w:jc w:val="both"/>
        <w:rPr>
          <w:sz w:val="12"/>
          <w:szCs w:val="12"/>
        </w:rPr>
      </w:pPr>
      <w:bookmarkStart w:id="31" w:name="_Toc479268100"/>
      <w:r w:rsidRPr="00DD7C64">
        <w:rPr>
          <w:sz w:val="12"/>
          <w:szCs w:val="12"/>
        </w:rPr>
        <w:t>S</w:t>
      </w:r>
      <w:r w:rsidR="00EB524E" w:rsidRPr="00DD7C64">
        <w:rPr>
          <w:sz w:val="12"/>
          <w:szCs w:val="12"/>
        </w:rPr>
        <w:t>ort des installations à l’issue de la convention</w:t>
      </w:r>
      <w:bookmarkEnd w:id="31"/>
      <w:r w:rsidR="004A489B">
        <w:rPr>
          <w:sz w:val="12"/>
          <w:szCs w:val="12"/>
        </w:rPr>
        <w:t xml:space="preserve"> - C</w:t>
      </w:r>
      <w:r w:rsidR="004A489B" w:rsidRPr="00DD7C64">
        <w:rPr>
          <w:sz w:val="12"/>
          <w:szCs w:val="12"/>
        </w:rPr>
        <w:t>ession de la convention</w:t>
      </w:r>
    </w:p>
    <w:p w14:paraId="2C208A92" w14:textId="77777777" w:rsidR="00EB524E" w:rsidRPr="00DD7C64" w:rsidRDefault="00EB524E" w:rsidP="009B6D55">
      <w:pPr>
        <w:spacing w:before="0" w:after="0" w:line="240" w:lineRule="auto"/>
        <w:jc w:val="both"/>
        <w:rPr>
          <w:rFonts w:cs="Arial"/>
          <w:bCs/>
          <w:sz w:val="12"/>
          <w:szCs w:val="12"/>
        </w:rPr>
      </w:pPr>
      <w:r w:rsidRPr="00DD7C64">
        <w:rPr>
          <w:rFonts w:cs="Arial"/>
          <w:bCs/>
          <w:sz w:val="12"/>
          <w:szCs w:val="12"/>
        </w:rPr>
        <w:t>En cas de non renouvellement ou de résiliation de la Convention les installations resteront la propriété de l’Opérateur. A ce titre, elles pourront :</w:t>
      </w:r>
    </w:p>
    <w:p w14:paraId="7770D994" w14:textId="77777777" w:rsidR="00EB524E" w:rsidRPr="004A489B" w:rsidRDefault="00EB524E" w:rsidP="004A489B">
      <w:pPr>
        <w:pStyle w:val="Paragraphedeliste"/>
        <w:numPr>
          <w:ilvl w:val="0"/>
          <w:numId w:val="15"/>
        </w:numPr>
        <w:tabs>
          <w:tab w:val="clear" w:pos="1494"/>
        </w:tabs>
        <w:spacing w:after="0" w:line="240" w:lineRule="auto"/>
        <w:ind w:left="709" w:hanging="283"/>
        <w:jc w:val="both"/>
        <w:rPr>
          <w:rFonts w:cs="Arial"/>
          <w:b w:val="0"/>
          <w:bCs/>
          <w:sz w:val="12"/>
          <w:szCs w:val="12"/>
          <w:u w:val="none"/>
        </w:rPr>
      </w:pPr>
      <w:proofErr w:type="gramStart"/>
      <w:r w:rsidRPr="004A489B">
        <w:rPr>
          <w:rFonts w:cs="Arial"/>
          <w:b w:val="0"/>
          <w:bCs/>
          <w:sz w:val="12"/>
          <w:szCs w:val="12"/>
          <w:u w:val="none"/>
        </w:rPr>
        <w:t>être</w:t>
      </w:r>
      <w:proofErr w:type="gramEnd"/>
      <w:r w:rsidRPr="004A489B">
        <w:rPr>
          <w:rFonts w:cs="Arial"/>
          <w:b w:val="0"/>
          <w:bCs/>
          <w:sz w:val="12"/>
          <w:szCs w:val="12"/>
          <w:u w:val="none"/>
        </w:rPr>
        <w:t xml:space="preserve"> cédées à un autre opérateur au plus tard avant la fin de la période de continuité de service prévue à l’article 1</w:t>
      </w:r>
      <w:r w:rsidR="004A489B" w:rsidRPr="004A489B">
        <w:rPr>
          <w:rFonts w:cs="Arial"/>
          <w:b w:val="0"/>
          <w:bCs/>
          <w:sz w:val="12"/>
          <w:szCs w:val="12"/>
          <w:u w:val="none"/>
        </w:rPr>
        <w:t>3</w:t>
      </w:r>
      <w:r w:rsidRPr="004A489B">
        <w:rPr>
          <w:rFonts w:cs="Arial"/>
          <w:b w:val="0"/>
          <w:bCs/>
          <w:sz w:val="12"/>
          <w:szCs w:val="12"/>
          <w:u w:val="none"/>
        </w:rPr>
        <w:t xml:space="preserve"> de la Convention ;</w:t>
      </w:r>
    </w:p>
    <w:p w14:paraId="3F57FB1A" w14:textId="77777777" w:rsidR="00EB524E" w:rsidRPr="004A489B" w:rsidRDefault="008E25EA" w:rsidP="004A489B">
      <w:pPr>
        <w:pStyle w:val="Paragraphedeliste"/>
        <w:numPr>
          <w:ilvl w:val="0"/>
          <w:numId w:val="15"/>
        </w:numPr>
        <w:tabs>
          <w:tab w:val="clear" w:pos="1494"/>
        </w:tabs>
        <w:spacing w:after="0" w:line="240" w:lineRule="auto"/>
        <w:ind w:left="709" w:hanging="283"/>
        <w:jc w:val="both"/>
        <w:rPr>
          <w:rFonts w:cs="Arial"/>
          <w:b w:val="0"/>
          <w:bCs/>
          <w:sz w:val="12"/>
          <w:szCs w:val="12"/>
          <w:u w:val="none"/>
        </w:rPr>
      </w:pPr>
      <w:proofErr w:type="gramStart"/>
      <w:r w:rsidRPr="004A489B">
        <w:rPr>
          <w:rFonts w:cs="Arial"/>
          <w:b w:val="0"/>
          <w:bCs/>
          <w:sz w:val="12"/>
          <w:szCs w:val="12"/>
          <w:u w:val="none"/>
        </w:rPr>
        <w:t>être</w:t>
      </w:r>
      <w:proofErr w:type="gramEnd"/>
      <w:r w:rsidRPr="004A489B">
        <w:rPr>
          <w:rFonts w:cs="Arial"/>
          <w:b w:val="0"/>
          <w:bCs/>
          <w:sz w:val="12"/>
          <w:szCs w:val="12"/>
          <w:u w:val="none"/>
        </w:rPr>
        <w:t xml:space="preserve"> déposées le cas échéant</w:t>
      </w:r>
    </w:p>
    <w:p w14:paraId="2D48E37F" w14:textId="77777777" w:rsidR="00EB524E" w:rsidRDefault="00EB524E" w:rsidP="009B6D55">
      <w:pPr>
        <w:spacing w:before="0" w:after="0" w:line="240" w:lineRule="auto"/>
        <w:jc w:val="both"/>
        <w:rPr>
          <w:rFonts w:cs="Arial"/>
          <w:bCs/>
          <w:sz w:val="12"/>
          <w:szCs w:val="12"/>
        </w:rPr>
      </w:pPr>
      <w:r w:rsidRPr="00DD7C64">
        <w:rPr>
          <w:rFonts w:cs="Arial"/>
          <w:bCs/>
          <w:sz w:val="12"/>
          <w:szCs w:val="12"/>
        </w:rPr>
        <w:t>Les parties conviennent de se rapprocher dans les 12 mois précédant un éventuel cas de non renouvelleme</w:t>
      </w:r>
      <w:r w:rsidR="00741F5D" w:rsidRPr="00DD7C64">
        <w:rPr>
          <w:rFonts w:cs="Arial"/>
          <w:bCs/>
          <w:sz w:val="12"/>
          <w:szCs w:val="12"/>
        </w:rPr>
        <w:t>nt ou de résiliation de la</w:t>
      </w:r>
      <w:r w:rsidR="009B6D55" w:rsidRPr="00DD7C64">
        <w:rPr>
          <w:rFonts w:cs="Arial"/>
          <w:bCs/>
          <w:sz w:val="12"/>
          <w:szCs w:val="12"/>
        </w:rPr>
        <w:t xml:space="preserve"> </w:t>
      </w:r>
      <w:r w:rsidRPr="00DD7C64">
        <w:rPr>
          <w:rFonts w:cs="Arial"/>
          <w:bCs/>
          <w:sz w:val="12"/>
          <w:szCs w:val="12"/>
        </w:rPr>
        <w:t>Convention afin de déterminer le sort possible des installations.</w:t>
      </w:r>
    </w:p>
    <w:p w14:paraId="604C4AD0" w14:textId="77777777" w:rsidR="004A489B" w:rsidRPr="00DD7C64" w:rsidRDefault="004A489B" w:rsidP="009B6D55">
      <w:pPr>
        <w:spacing w:before="0" w:after="0" w:line="240" w:lineRule="auto"/>
        <w:jc w:val="both"/>
        <w:rPr>
          <w:rFonts w:cs="Arial"/>
          <w:bCs/>
          <w:sz w:val="12"/>
          <w:szCs w:val="12"/>
        </w:rPr>
      </w:pPr>
    </w:p>
    <w:p w14:paraId="69DEF8EF" w14:textId="77777777" w:rsidR="008E25EA" w:rsidRPr="00DD7C64" w:rsidRDefault="008E25EA" w:rsidP="009B6D55">
      <w:pPr>
        <w:pStyle w:val="Titre1"/>
        <w:keepNext/>
        <w:pBdr>
          <w:top w:val="single" w:sz="4" w:space="2" w:color="auto"/>
          <w:left w:val="single" w:sz="4" w:space="4" w:color="auto"/>
          <w:bottom w:val="single" w:sz="4" w:space="2" w:color="auto"/>
          <w:right w:val="single" w:sz="4" w:space="4" w:color="auto"/>
        </w:pBdr>
        <w:shd w:val="clear" w:color="auto" w:fill="F3F3F3"/>
        <w:spacing w:before="0" w:after="0" w:line="240" w:lineRule="auto"/>
        <w:jc w:val="both"/>
        <w:rPr>
          <w:sz w:val="12"/>
          <w:szCs w:val="12"/>
        </w:rPr>
      </w:pPr>
      <w:r w:rsidRPr="00DD7C64">
        <w:rPr>
          <w:sz w:val="12"/>
          <w:szCs w:val="12"/>
        </w:rPr>
        <w:t>Substitution</w:t>
      </w:r>
    </w:p>
    <w:p w14:paraId="2A00CDD4" w14:textId="77777777" w:rsidR="008E25EA" w:rsidRDefault="008E25EA" w:rsidP="009B6D55">
      <w:pPr>
        <w:spacing w:before="0" w:after="0"/>
        <w:jc w:val="both"/>
        <w:rPr>
          <w:sz w:val="12"/>
          <w:szCs w:val="12"/>
        </w:rPr>
      </w:pPr>
      <w:r w:rsidRPr="00DD7C64">
        <w:rPr>
          <w:sz w:val="12"/>
          <w:szCs w:val="12"/>
        </w:rPr>
        <w:t>Le</w:t>
      </w:r>
      <w:r w:rsidR="00317515" w:rsidRPr="00DD7C64">
        <w:rPr>
          <w:sz w:val="12"/>
          <w:szCs w:val="12"/>
        </w:rPr>
        <w:t xml:space="preserve"> </w:t>
      </w:r>
      <w:r w:rsidR="004A489B">
        <w:rPr>
          <w:sz w:val="12"/>
          <w:szCs w:val="12"/>
        </w:rPr>
        <w:t>………</w:t>
      </w:r>
      <w:r w:rsidR="00317515" w:rsidRPr="00DD7C64">
        <w:rPr>
          <w:sz w:val="12"/>
          <w:szCs w:val="12"/>
        </w:rPr>
        <w:t xml:space="preserve"> ou tout opérateur désigné par lui comme nouveau « délégataire de service public » aura </w:t>
      </w:r>
      <w:r w:rsidRPr="00DD7C64">
        <w:rPr>
          <w:sz w:val="12"/>
          <w:szCs w:val="12"/>
        </w:rPr>
        <w:t xml:space="preserve">la faculté de se substituer à « l’opérateur » dans l’exécution </w:t>
      </w:r>
      <w:r w:rsidRPr="00DD7C64">
        <w:rPr>
          <w:sz w:val="12"/>
          <w:szCs w:val="12"/>
        </w:rPr>
        <w:t>des présentes, afin de poursuivre l’exploitation du service public délégué, au terme normal ou anticipée de la convention de délégation service public</w:t>
      </w:r>
      <w:r w:rsidR="00317515" w:rsidRPr="00DD7C64">
        <w:rPr>
          <w:sz w:val="12"/>
          <w:szCs w:val="12"/>
        </w:rPr>
        <w:t xml:space="preserve"> visée à l’article 2.</w:t>
      </w:r>
    </w:p>
    <w:p w14:paraId="7BE51228" w14:textId="77777777" w:rsidR="004A489B" w:rsidRPr="00DD7C64" w:rsidRDefault="004A489B" w:rsidP="009B6D55">
      <w:pPr>
        <w:spacing w:before="0" w:after="0"/>
        <w:jc w:val="both"/>
        <w:rPr>
          <w:sz w:val="12"/>
          <w:szCs w:val="12"/>
        </w:rPr>
      </w:pPr>
    </w:p>
    <w:p w14:paraId="1DF68810" w14:textId="77777777" w:rsidR="000B60F0" w:rsidRPr="00DD7C64" w:rsidRDefault="000B60F0" w:rsidP="009B6D55">
      <w:pPr>
        <w:pStyle w:val="Titre1"/>
        <w:keepNext/>
        <w:pBdr>
          <w:top w:val="single" w:sz="4" w:space="2" w:color="auto"/>
          <w:left w:val="single" w:sz="4" w:space="4" w:color="auto"/>
          <w:bottom w:val="single" w:sz="4" w:space="2" w:color="auto"/>
          <w:right w:val="single" w:sz="4" w:space="4" w:color="auto"/>
        </w:pBdr>
        <w:shd w:val="clear" w:color="auto" w:fill="F3F3F3"/>
        <w:spacing w:before="0" w:after="0" w:line="240" w:lineRule="auto"/>
        <w:jc w:val="both"/>
        <w:rPr>
          <w:sz w:val="12"/>
          <w:szCs w:val="12"/>
        </w:rPr>
      </w:pPr>
      <w:bookmarkStart w:id="32" w:name="_Toc479268102"/>
      <w:r w:rsidRPr="00DD7C64">
        <w:rPr>
          <w:sz w:val="12"/>
          <w:szCs w:val="12"/>
        </w:rPr>
        <w:t>LITIGES ET ATTRIBUTION DE JURIDICTION</w:t>
      </w:r>
      <w:bookmarkEnd w:id="32"/>
      <w:r w:rsidRPr="00DD7C64">
        <w:rPr>
          <w:sz w:val="12"/>
          <w:szCs w:val="12"/>
        </w:rPr>
        <w:t xml:space="preserve"> </w:t>
      </w:r>
    </w:p>
    <w:p w14:paraId="15CE8749" w14:textId="77777777" w:rsidR="009B6D55" w:rsidRDefault="000B60F0" w:rsidP="009B6D55">
      <w:pPr>
        <w:spacing w:before="0" w:after="0"/>
        <w:jc w:val="both"/>
        <w:rPr>
          <w:rFonts w:cs="Arial"/>
          <w:sz w:val="12"/>
          <w:szCs w:val="12"/>
        </w:rPr>
      </w:pPr>
      <w:r w:rsidRPr="00DD7C64">
        <w:rPr>
          <w:rFonts w:cs="Arial"/>
          <w:sz w:val="12"/>
          <w:szCs w:val="12"/>
        </w:rPr>
        <w:t>Tout différend relatif à la présente convention, notamment en ce qui concerne sa validité, son interprétation ou son exécution, fera l’objet d’une tentative préalable de règlement à l’amiable par les parties. A défaut de règlement amiable, le différend sera soumis à la juridiction compétente.</w:t>
      </w:r>
    </w:p>
    <w:p w14:paraId="2F28BB36" w14:textId="77777777" w:rsidR="00212887" w:rsidRDefault="00212887" w:rsidP="009B6D55">
      <w:pPr>
        <w:spacing w:before="0" w:after="0"/>
        <w:jc w:val="both"/>
        <w:rPr>
          <w:rFonts w:cs="Arial"/>
          <w:sz w:val="12"/>
          <w:szCs w:val="12"/>
        </w:rPr>
      </w:pPr>
    </w:p>
    <w:p w14:paraId="48A2C93A" w14:textId="77777777" w:rsidR="00212887" w:rsidRDefault="00212887" w:rsidP="009B6D55">
      <w:pPr>
        <w:spacing w:before="0" w:after="0"/>
        <w:jc w:val="both"/>
        <w:rPr>
          <w:rFonts w:cs="Arial"/>
          <w:sz w:val="12"/>
          <w:szCs w:val="12"/>
        </w:rPr>
      </w:pPr>
    </w:p>
    <w:p w14:paraId="280EA245" w14:textId="77777777" w:rsidR="00212887" w:rsidRDefault="00212887" w:rsidP="009B6D55">
      <w:pPr>
        <w:spacing w:before="0" w:after="0"/>
        <w:jc w:val="both"/>
        <w:rPr>
          <w:rFonts w:cs="Arial"/>
          <w:sz w:val="12"/>
          <w:szCs w:val="12"/>
        </w:rPr>
      </w:pPr>
    </w:p>
    <w:p w14:paraId="5473EFA1" w14:textId="77777777" w:rsidR="00212887" w:rsidRDefault="00212887" w:rsidP="009B6D55">
      <w:pPr>
        <w:spacing w:before="0" w:after="0"/>
        <w:jc w:val="both"/>
        <w:rPr>
          <w:rFonts w:cs="Arial"/>
          <w:sz w:val="12"/>
          <w:szCs w:val="12"/>
        </w:rPr>
      </w:pPr>
    </w:p>
    <w:p w14:paraId="7EBCE706" w14:textId="77777777" w:rsidR="00212887" w:rsidRDefault="004A489B" w:rsidP="009B6D55">
      <w:pPr>
        <w:spacing w:before="0" w:after="0"/>
        <w:jc w:val="both"/>
        <w:rPr>
          <w:rFonts w:cs="Arial"/>
          <w:sz w:val="12"/>
          <w:szCs w:val="12"/>
        </w:rPr>
      </w:pPr>
      <w:r>
        <w:rPr>
          <w:rFonts w:cs="Arial"/>
          <w:sz w:val="12"/>
          <w:szCs w:val="12"/>
        </w:rPr>
        <w:t>Le …………………</w:t>
      </w:r>
      <w:r w:rsidR="00212887">
        <w:rPr>
          <w:rFonts w:cs="Arial"/>
          <w:sz w:val="12"/>
          <w:szCs w:val="12"/>
        </w:rPr>
        <w:t> ;</w:t>
      </w:r>
    </w:p>
    <w:p w14:paraId="2FF7D4D4" w14:textId="77777777" w:rsidR="00212887" w:rsidRDefault="00212887" w:rsidP="009B6D55">
      <w:pPr>
        <w:spacing w:before="0" w:after="0"/>
        <w:jc w:val="both"/>
        <w:rPr>
          <w:rFonts w:cs="Arial"/>
          <w:sz w:val="12"/>
          <w:szCs w:val="12"/>
        </w:rPr>
      </w:pPr>
    </w:p>
    <w:p w14:paraId="51ACA866" w14:textId="77777777" w:rsidR="00212887" w:rsidRDefault="00212887" w:rsidP="009B6D55">
      <w:pPr>
        <w:spacing w:before="0" w:after="0"/>
        <w:jc w:val="both"/>
        <w:rPr>
          <w:rFonts w:cs="Arial"/>
          <w:sz w:val="12"/>
          <w:szCs w:val="12"/>
        </w:rPr>
      </w:pPr>
    </w:p>
    <w:p w14:paraId="67C533A9" w14:textId="77777777" w:rsidR="00212887" w:rsidRDefault="00212887" w:rsidP="009B6D55">
      <w:pPr>
        <w:spacing w:before="0" w:after="0"/>
        <w:jc w:val="both"/>
        <w:rPr>
          <w:rFonts w:cs="Arial"/>
          <w:sz w:val="12"/>
          <w:szCs w:val="12"/>
        </w:rPr>
      </w:pPr>
    </w:p>
    <w:p w14:paraId="135BB5BC" w14:textId="77777777" w:rsidR="00212887" w:rsidRPr="00DD7C64" w:rsidRDefault="00212887" w:rsidP="009B6D55">
      <w:pPr>
        <w:spacing w:before="0" w:after="0"/>
        <w:jc w:val="both"/>
        <w:rPr>
          <w:rFonts w:cs="Arial"/>
          <w:sz w:val="12"/>
          <w:szCs w:val="12"/>
        </w:rPr>
      </w:pPr>
      <w:r>
        <w:rPr>
          <w:rFonts w:cs="Arial"/>
          <w:sz w:val="12"/>
          <w:szCs w:val="12"/>
        </w:rPr>
        <w:t>Signature de l’Opérateur</w:t>
      </w:r>
      <w:r>
        <w:rPr>
          <w:rFonts w:cs="Arial"/>
          <w:sz w:val="12"/>
          <w:szCs w:val="12"/>
        </w:rPr>
        <w:tab/>
      </w:r>
      <w:r>
        <w:rPr>
          <w:rFonts w:cs="Arial"/>
          <w:sz w:val="12"/>
          <w:szCs w:val="12"/>
        </w:rPr>
        <w:tab/>
      </w:r>
      <w:r>
        <w:rPr>
          <w:rFonts w:cs="Arial"/>
          <w:sz w:val="12"/>
          <w:szCs w:val="12"/>
        </w:rPr>
        <w:tab/>
        <w:t>Signature du Propriétaire</w:t>
      </w:r>
    </w:p>
    <w:p w14:paraId="4057B0E2" w14:textId="77777777" w:rsidR="009B6D55" w:rsidRPr="00DD7C64" w:rsidRDefault="009B6D55" w:rsidP="003515E5">
      <w:pPr>
        <w:spacing w:before="0" w:after="160" w:line="259" w:lineRule="auto"/>
        <w:rPr>
          <w:rFonts w:cs="Arial"/>
          <w:sz w:val="12"/>
          <w:szCs w:val="12"/>
        </w:rPr>
      </w:pPr>
    </w:p>
    <w:p w14:paraId="7F29A1CB" w14:textId="77777777" w:rsidR="009B6D55" w:rsidRDefault="009B6D55" w:rsidP="003515E5">
      <w:pPr>
        <w:spacing w:before="0" w:after="160" w:line="259" w:lineRule="auto"/>
        <w:rPr>
          <w:rFonts w:cs="Arial"/>
          <w:sz w:val="14"/>
          <w:szCs w:val="14"/>
        </w:rPr>
      </w:pPr>
    </w:p>
    <w:p w14:paraId="7B30E4D3" w14:textId="77777777" w:rsidR="009B6D55" w:rsidRDefault="009B6D55" w:rsidP="003515E5">
      <w:pPr>
        <w:spacing w:before="0" w:after="160" w:line="259" w:lineRule="auto"/>
        <w:rPr>
          <w:rFonts w:cs="Arial"/>
          <w:sz w:val="14"/>
          <w:szCs w:val="14"/>
        </w:rPr>
      </w:pPr>
    </w:p>
    <w:p w14:paraId="1DC76B11" w14:textId="77777777" w:rsidR="009B6D55" w:rsidRDefault="009B6D55" w:rsidP="003515E5">
      <w:pPr>
        <w:spacing w:before="0" w:after="160" w:line="259" w:lineRule="auto"/>
        <w:rPr>
          <w:rFonts w:cs="Arial"/>
          <w:sz w:val="14"/>
          <w:szCs w:val="14"/>
        </w:rPr>
      </w:pPr>
    </w:p>
    <w:p w14:paraId="06631AC2" w14:textId="77777777" w:rsidR="009B6D55" w:rsidRDefault="009B6D55" w:rsidP="003515E5">
      <w:pPr>
        <w:spacing w:before="0" w:after="160" w:line="259" w:lineRule="auto"/>
        <w:rPr>
          <w:rFonts w:cs="Arial"/>
          <w:sz w:val="14"/>
          <w:szCs w:val="14"/>
        </w:rPr>
      </w:pPr>
    </w:p>
    <w:p w14:paraId="23064511" w14:textId="77777777" w:rsidR="009B6D55" w:rsidRDefault="009B6D55" w:rsidP="003515E5">
      <w:pPr>
        <w:spacing w:before="0" w:after="160" w:line="259" w:lineRule="auto"/>
        <w:rPr>
          <w:rFonts w:cs="Arial"/>
          <w:sz w:val="14"/>
          <w:szCs w:val="14"/>
        </w:rPr>
      </w:pPr>
    </w:p>
    <w:p w14:paraId="429466AE" w14:textId="77777777" w:rsidR="009B6D55" w:rsidRDefault="009B6D55" w:rsidP="003515E5">
      <w:pPr>
        <w:spacing w:before="0" w:after="160" w:line="259" w:lineRule="auto"/>
        <w:rPr>
          <w:rFonts w:cs="Arial"/>
          <w:sz w:val="14"/>
          <w:szCs w:val="14"/>
        </w:rPr>
      </w:pPr>
    </w:p>
    <w:p w14:paraId="52340251" w14:textId="77777777" w:rsidR="009B6D55" w:rsidRDefault="009B6D55" w:rsidP="003515E5">
      <w:pPr>
        <w:spacing w:before="0" w:after="160" w:line="259" w:lineRule="auto"/>
        <w:rPr>
          <w:rFonts w:cs="Arial"/>
          <w:sz w:val="14"/>
          <w:szCs w:val="14"/>
        </w:rPr>
      </w:pPr>
    </w:p>
    <w:p w14:paraId="3049C6DA" w14:textId="77777777" w:rsidR="009B6D55" w:rsidRDefault="009B6D55" w:rsidP="003515E5">
      <w:pPr>
        <w:spacing w:before="0" w:after="160" w:line="259" w:lineRule="auto"/>
        <w:rPr>
          <w:rFonts w:cs="Arial"/>
          <w:sz w:val="14"/>
          <w:szCs w:val="14"/>
        </w:rPr>
      </w:pPr>
    </w:p>
    <w:p w14:paraId="195E627A" w14:textId="77777777" w:rsidR="009B6D55" w:rsidRDefault="009B6D55" w:rsidP="003515E5">
      <w:pPr>
        <w:spacing w:before="0" w:after="160" w:line="259" w:lineRule="auto"/>
        <w:rPr>
          <w:rFonts w:cs="Arial"/>
          <w:sz w:val="14"/>
          <w:szCs w:val="14"/>
        </w:rPr>
      </w:pPr>
    </w:p>
    <w:p w14:paraId="54F4AE85" w14:textId="77777777" w:rsidR="009B6D55" w:rsidRDefault="009B6D55" w:rsidP="003515E5">
      <w:pPr>
        <w:spacing w:before="0" w:after="160" w:line="259" w:lineRule="auto"/>
        <w:rPr>
          <w:rFonts w:cs="Arial"/>
          <w:sz w:val="14"/>
          <w:szCs w:val="14"/>
        </w:rPr>
      </w:pPr>
    </w:p>
    <w:p w14:paraId="49D81A1A" w14:textId="77777777" w:rsidR="009B6D55" w:rsidRDefault="009B6D55" w:rsidP="003515E5">
      <w:pPr>
        <w:spacing w:before="0" w:after="160" w:line="259" w:lineRule="auto"/>
        <w:rPr>
          <w:rFonts w:cs="Arial"/>
          <w:sz w:val="14"/>
          <w:szCs w:val="14"/>
        </w:rPr>
      </w:pPr>
    </w:p>
    <w:p w14:paraId="026E45F8" w14:textId="77777777" w:rsidR="009B6D55" w:rsidRDefault="009B6D55" w:rsidP="003515E5">
      <w:pPr>
        <w:spacing w:before="0" w:after="160" w:line="259" w:lineRule="auto"/>
        <w:rPr>
          <w:rFonts w:cs="Arial"/>
          <w:sz w:val="14"/>
          <w:szCs w:val="14"/>
        </w:rPr>
      </w:pPr>
    </w:p>
    <w:p w14:paraId="5B7EEB7F" w14:textId="77777777" w:rsidR="009B6D55" w:rsidRDefault="009B6D55" w:rsidP="003515E5">
      <w:pPr>
        <w:spacing w:before="0" w:after="160" w:line="259" w:lineRule="auto"/>
        <w:rPr>
          <w:rFonts w:cs="Arial"/>
          <w:sz w:val="14"/>
          <w:szCs w:val="14"/>
        </w:rPr>
      </w:pPr>
    </w:p>
    <w:p w14:paraId="2F1D4E04" w14:textId="77777777" w:rsidR="009B6D55" w:rsidRDefault="009B6D55" w:rsidP="003515E5">
      <w:pPr>
        <w:spacing w:before="0" w:after="160" w:line="259" w:lineRule="auto"/>
        <w:rPr>
          <w:rFonts w:cs="Arial"/>
          <w:sz w:val="14"/>
          <w:szCs w:val="14"/>
        </w:rPr>
      </w:pPr>
    </w:p>
    <w:p w14:paraId="1246C8FF" w14:textId="77777777" w:rsidR="009B6D55" w:rsidRDefault="009B6D55" w:rsidP="003515E5">
      <w:pPr>
        <w:spacing w:before="0" w:after="160" w:line="259" w:lineRule="auto"/>
        <w:rPr>
          <w:rFonts w:cs="Arial"/>
          <w:sz w:val="14"/>
          <w:szCs w:val="14"/>
        </w:rPr>
      </w:pPr>
    </w:p>
    <w:p w14:paraId="4099946F" w14:textId="77777777" w:rsidR="009B6D55" w:rsidRDefault="009B6D55" w:rsidP="003515E5">
      <w:pPr>
        <w:spacing w:before="0" w:after="160" w:line="259" w:lineRule="auto"/>
        <w:rPr>
          <w:rFonts w:cs="Arial"/>
          <w:sz w:val="14"/>
          <w:szCs w:val="14"/>
        </w:rPr>
      </w:pPr>
    </w:p>
    <w:p w14:paraId="5EE05032" w14:textId="77777777" w:rsidR="009B6D55" w:rsidRDefault="009B6D55" w:rsidP="003515E5">
      <w:pPr>
        <w:spacing w:before="0" w:after="160" w:line="259" w:lineRule="auto"/>
        <w:rPr>
          <w:rFonts w:cs="Arial"/>
          <w:sz w:val="14"/>
          <w:szCs w:val="14"/>
        </w:rPr>
      </w:pPr>
    </w:p>
    <w:p w14:paraId="5E718141" w14:textId="77777777" w:rsidR="009B6D55" w:rsidRDefault="009B6D55" w:rsidP="003515E5">
      <w:pPr>
        <w:spacing w:before="0" w:after="160" w:line="259" w:lineRule="auto"/>
        <w:rPr>
          <w:rFonts w:cs="Arial"/>
          <w:sz w:val="14"/>
          <w:szCs w:val="14"/>
        </w:rPr>
      </w:pPr>
    </w:p>
    <w:p w14:paraId="43787474" w14:textId="77777777" w:rsidR="009B6D55" w:rsidRDefault="009B6D55" w:rsidP="003515E5">
      <w:pPr>
        <w:spacing w:before="0" w:after="160" w:line="259" w:lineRule="auto"/>
        <w:rPr>
          <w:rFonts w:cs="Arial"/>
          <w:sz w:val="14"/>
          <w:szCs w:val="14"/>
        </w:rPr>
      </w:pPr>
    </w:p>
    <w:p w14:paraId="7F1857CF" w14:textId="77777777" w:rsidR="009B6D55" w:rsidRDefault="009B6D55" w:rsidP="003515E5">
      <w:pPr>
        <w:spacing w:before="0" w:after="160" w:line="259" w:lineRule="auto"/>
        <w:rPr>
          <w:rFonts w:cs="Arial"/>
          <w:sz w:val="14"/>
          <w:szCs w:val="14"/>
        </w:rPr>
      </w:pPr>
    </w:p>
    <w:p w14:paraId="63ED9FF3" w14:textId="77777777" w:rsidR="009B6D55" w:rsidRDefault="009B6D55" w:rsidP="003515E5">
      <w:pPr>
        <w:spacing w:before="0" w:after="160" w:line="259" w:lineRule="auto"/>
        <w:rPr>
          <w:rFonts w:cs="Arial"/>
          <w:sz w:val="14"/>
          <w:szCs w:val="14"/>
        </w:rPr>
      </w:pPr>
    </w:p>
    <w:p w14:paraId="2E1E21F1" w14:textId="77777777" w:rsidR="009B6D55" w:rsidRDefault="009B6D55" w:rsidP="003515E5">
      <w:pPr>
        <w:spacing w:before="0" w:after="160" w:line="259" w:lineRule="auto"/>
        <w:rPr>
          <w:rFonts w:cs="Arial"/>
          <w:sz w:val="14"/>
          <w:szCs w:val="14"/>
        </w:rPr>
      </w:pPr>
    </w:p>
    <w:p w14:paraId="5508ED45" w14:textId="77777777" w:rsidR="009B6D55" w:rsidRDefault="009B6D55" w:rsidP="003515E5">
      <w:pPr>
        <w:spacing w:before="0" w:after="160" w:line="259" w:lineRule="auto"/>
        <w:rPr>
          <w:rFonts w:cs="Arial"/>
          <w:sz w:val="14"/>
          <w:szCs w:val="14"/>
        </w:rPr>
      </w:pPr>
    </w:p>
    <w:p w14:paraId="52835E49" w14:textId="77777777" w:rsidR="009B6D55" w:rsidRDefault="009B6D55" w:rsidP="003515E5">
      <w:pPr>
        <w:spacing w:before="0" w:after="160" w:line="259" w:lineRule="auto"/>
        <w:rPr>
          <w:rFonts w:cs="Arial"/>
          <w:sz w:val="14"/>
          <w:szCs w:val="14"/>
        </w:rPr>
      </w:pPr>
    </w:p>
    <w:p w14:paraId="14C4F7C8" w14:textId="77777777" w:rsidR="009B6D55" w:rsidRDefault="009B6D55" w:rsidP="003515E5">
      <w:pPr>
        <w:spacing w:before="0" w:after="160" w:line="259" w:lineRule="auto"/>
        <w:rPr>
          <w:rFonts w:cs="Arial"/>
          <w:sz w:val="14"/>
          <w:szCs w:val="14"/>
        </w:rPr>
      </w:pPr>
    </w:p>
    <w:p w14:paraId="63625E4A" w14:textId="77777777" w:rsidR="009B6D55" w:rsidRDefault="009B6D55" w:rsidP="003515E5">
      <w:pPr>
        <w:spacing w:before="0" w:after="160" w:line="259" w:lineRule="auto"/>
        <w:rPr>
          <w:rFonts w:cs="Arial"/>
          <w:sz w:val="14"/>
          <w:szCs w:val="14"/>
        </w:rPr>
      </w:pPr>
    </w:p>
    <w:p w14:paraId="4FC82449" w14:textId="77777777" w:rsidR="009B6D55" w:rsidRDefault="009B6D55" w:rsidP="003515E5">
      <w:pPr>
        <w:spacing w:before="0" w:after="160" w:line="259" w:lineRule="auto"/>
        <w:rPr>
          <w:rFonts w:cs="Arial"/>
          <w:sz w:val="14"/>
          <w:szCs w:val="14"/>
        </w:rPr>
      </w:pPr>
    </w:p>
    <w:p w14:paraId="4C24D178" w14:textId="77777777" w:rsidR="009B6D55" w:rsidRDefault="009B6D55" w:rsidP="003515E5">
      <w:pPr>
        <w:spacing w:before="0" w:after="160" w:line="259" w:lineRule="auto"/>
        <w:rPr>
          <w:rFonts w:cs="Arial"/>
          <w:sz w:val="14"/>
          <w:szCs w:val="14"/>
        </w:rPr>
      </w:pPr>
    </w:p>
    <w:p w14:paraId="3B84D757" w14:textId="77777777" w:rsidR="009B6D55" w:rsidRDefault="009B6D55" w:rsidP="003515E5">
      <w:pPr>
        <w:spacing w:before="0" w:after="160" w:line="259" w:lineRule="auto"/>
        <w:rPr>
          <w:rFonts w:cs="Arial"/>
          <w:sz w:val="14"/>
          <w:szCs w:val="14"/>
        </w:rPr>
      </w:pPr>
    </w:p>
    <w:p w14:paraId="7245E9E9" w14:textId="77777777" w:rsidR="004A489B" w:rsidRDefault="004A489B" w:rsidP="003515E5">
      <w:pPr>
        <w:spacing w:before="0" w:after="160" w:line="259" w:lineRule="auto"/>
        <w:rPr>
          <w:rFonts w:cs="Arial"/>
          <w:sz w:val="14"/>
          <w:szCs w:val="14"/>
        </w:rPr>
      </w:pPr>
    </w:p>
    <w:p w14:paraId="7F2B9085" w14:textId="77777777" w:rsidR="004A489B" w:rsidRDefault="004A489B" w:rsidP="003515E5">
      <w:pPr>
        <w:spacing w:before="0" w:after="160" w:line="259" w:lineRule="auto"/>
        <w:rPr>
          <w:rFonts w:cs="Arial"/>
          <w:sz w:val="14"/>
          <w:szCs w:val="14"/>
        </w:rPr>
      </w:pPr>
    </w:p>
    <w:p w14:paraId="45542857" w14:textId="77777777" w:rsidR="004A489B" w:rsidRDefault="004A489B" w:rsidP="003515E5">
      <w:pPr>
        <w:spacing w:before="0" w:after="160" w:line="259" w:lineRule="auto"/>
        <w:rPr>
          <w:rFonts w:cs="Arial"/>
          <w:sz w:val="14"/>
          <w:szCs w:val="14"/>
        </w:rPr>
      </w:pPr>
    </w:p>
    <w:p w14:paraId="489C6C58" w14:textId="77777777" w:rsidR="009B6D55" w:rsidRDefault="009B6D55" w:rsidP="003515E5">
      <w:pPr>
        <w:spacing w:before="0" w:after="160" w:line="259" w:lineRule="auto"/>
        <w:rPr>
          <w:rFonts w:cs="Arial"/>
          <w:sz w:val="14"/>
          <w:szCs w:val="14"/>
        </w:rPr>
      </w:pPr>
    </w:p>
    <w:p w14:paraId="33F54489" w14:textId="77777777" w:rsidR="009B6D55" w:rsidRDefault="009B6D55" w:rsidP="003515E5">
      <w:pPr>
        <w:spacing w:before="0" w:after="160" w:line="259" w:lineRule="auto"/>
        <w:rPr>
          <w:rFonts w:cs="Arial"/>
          <w:sz w:val="14"/>
          <w:szCs w:val="14"/>
        </w:rPr>
      </w:pPr>
    </w:p>
    <w:p w14:paraId="63530A11" w14:textId="77777777" w:rsidR="009B6D55" w:rsidRPr="009B6D55" w:rsidRDefault="009B6D55" w:rsidP="003515E5">
      <w:pPr>
        <w:spacing w:before="0" w:after="160" w:line="259" w:lineRule="auto"/>
        <w:rPr>
          <w:rFonts w:cs="Arial"/>
          <w:sz w:val="14"/>
          <w:szCs w:val="14"/>
        </w:rPr>
        <w:sectPr w:rsidR="009B6D55" w:rsidRPr="009B6D55" w:rsidSect="004059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8" w:footer="708" w:gutter="0"/>
          <w:cols w:num="2" w:space="708"/>
          <w:docGrid w:linePitch="360"/>
        </w:sectPr>
      </w:pPr>
    </w:p>
    <w:p w14:paraId="03B62744" w14:textId="77777777" w:rsidR="00741F5D" w:rsidRPr="0086287B" w:rsidRDefault="00741F5D" w:rsidP="00741F5D">
      <w:pPr>
        <w:ind w:left="-180"/>
        <w:jc w:val="center"/>
        <w:rPr>
          <w:rFonts w:cs="Arial"/>
          <w:b/>
          <w:sz w:val="20"/>
          <w:u w:val="single"/>
        </w:rPr>
      </w:pPr>
      <w:r>
        <w:rPr>
          <w:rFonts w:cs="Arial"/>
          <w:b/>
          <w:sz w:val="20"/>
          <w:u w:val="single"/>
        </w:rPr>
        <w:t>Annexe 1</w:t>
      </w:r>
      <w:r w:rsidR="009B6D55">
        <w:rPr>
          <w:rFonts w:cs="Arial"/>
          <w:b/>
          <w:sz w:val="20"/>
          <w:u w:val="single"/>
        </w:rPr>
        <w:t xml:space="preserve"> </w:t>
      </w:r>
      <w:r w:rsidRPr="008F7ED6">
        <w:rPr>
          <w:rFonts w:cs="Arial"/>
          <w:b/>
          <w:sz w:val="20"/>
          <w:u w:val="single"/>
        </w:rPr>
        <w:t>:</w:t>
      </w:r>
      <w:r w:rsidR="003515E5">
        <w:rPr>
          <w:rFonts w:cs="Arial"/>
          <w:b/>
          <w:sz w:val="20"/>
          <w:u w:val="single"/>
        </w:rPr>
        <w:t xml:space="preserve"> </w:t>
      </w:r>
      <w:r>
        <w:rPr>
          <w:rFonts w:cs="Arial"/>
          <w:b/>
          <w:sz w:val="20"/>
          <w:u w:val="single"/>
        </w:rPr>
        <w:t xml:space="preserve"> Localisation des immeubles </w:t>
      </w:r>
      <w:r w:rsidR="00DD7C64">
        <w:rPr>
          <w:rFonts w:cs="Arial"/>
          <w:b/>
          <w:sz w:val="20"/>
          <w:u w:val="single"/>
        </w:rPr>
        <w:t>ou du</w:t>
      </w:r>
      <w:r w:rsidRPr="00124B8D">
        <w:rPr>
          <w:rFonts w:cs="Arial"/>
          <w:b/>
          <w:sz w:val="20"/>
          <w:u w:val="single"/>
        </w:rPr>
        <w:t xml:space="preserve"> lotissement</w:t>
      </w:r>
      <w:r>
        <w:rPr>
          <w:rFonts w:cs="Arial"/>
          <w:b/>
          <w:sz w:val="20"/>
          <w:u w:val="single"/>
        </w:rPr>
        <w:t xml:space="preserve"> et Conditions d’accès</w:t>
      </w:r>
    </w:p>
    <w:p w14:paraId="7E0CFD31" w14:textId="77777777" w:rsidR="00676CE1" w:rsidRDefault="00676CE1" w:rsidP="00676CE1">
      <w:pPr>
        <w:spacing w:before="0" w:after="0" w:line="240" w:lineRule="auto"/>
        <w:rPr>
          <w:rFonts w:ascii="Tahoma" w:eastAsia="MS Mincho" w:hAnsi="Tahoma" w:cs="Tahoma"/>
          <w:sz w:val="16"/>
          <w:szCs w:val="18"/>
          <w:lang w:eastAsia="ja-JP"/>
        </w:rPr>
      </w:pPr>
      <w:r w:rsidRPr="00676CE1">
        <w:rPr>
          <w:rFonts w:ascii="Tahoma" w:eastAsia="MS Mincho" w:hAnsi="Tahoma" w:cs="Tahoma"/>
          <w:sz w:val="16"/>
          <w:szCs w:val="18"/>
          <w:lang w:eastAsia="ja-JP"/>
        </w:rPr>
        <w:t>Nom du Gestionnaire et/ou Propriétaire :</w:t>
      </w:r>
    </w:p>
    <w:p w14:paraId="535A486C" w14:textId="77777777" w:rsidR="00676CE1" w:rsidRPr="00676CE1" w:rsidRDefault="00676CE1" w:rsidP="00676CE1">
      <w:pPr>
        <w:spacing w:before="0" w:after="0" w:line="240" w:lineRule="auto"/>
        <w:rPr>
          <w:rFonts w:ascii="Tahoma" w:eastAsia="MS Mincho" w:hAnsi="Tahoma" w:cs="Tahoma"/>
          <w:sz w:val="16"/>
          <w:szCs w:val="18"/>
          <w:lang w:eastAsia="ja-JP"/>
        </w:rPr>
      </w:pPr>
      <w:r>
        <w:rPr>
          <w:rFonts w:ascii="Tahoma" w:eastAsia="MS Mincho" w:hAnsi="Tahoma" w:cs="Tahoma"/>
          <w:sz w:val="16"/>
          <w:szCs w:val="18"/>
          <w:lang w:eastAsia="ja-JP"/>
        </w:rPr>
        <w:t xml:space="preserve">Raison sociale : </w:t>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t xml:space="preserve">SIRET/SIREN : </w:t>
      </w:r>
    </w:p>
    <w:p w14:paraId="49992862" w14:textId="77777777" w:rsidR="00676CE1" w:rsidRPr="00676CE1" w:rsidRDefault="00676CE1" w:rsidP="00676CE1">
      <w:pPr>
        <w:spacing w:before="0" w:after="0" w:line="240" w:lineRule="auto"/>
        <w:rPr>
          <w:rFonts w:ascii="Tahoma" w:eastAsia="MS Mincho" w:hAnsi="Tahoma" w:cs="Tahoma"/>
          <w:sz w:val="16"/>
          <w:szCs w:val="18"/>
          <w:lang w:eastAsia="ja-JP"/>
        </w:rPr>
      </w:pPr>
      <w:r w:rsidRPr="00676CE1">
        <w:rPr>
          <w:rFonts w:ascii="Tahoma" w:eastAsia="MS Mincho" w:hAnsi="Tahoma" w:cs="Tahoma"/>
          <w:sz w:val="16"/>
          <w:szCs w:val="18"/>
          <w:lang w:eastAsia="ja-JP"/>
        </w:rPr>
        <w:t>Adresse :</w:t>
      </w:r>
    </w:p>
    <w:p w14:paraId="13AF0694" w14:textId="77777777" w:rsidR="00676CE1" w:rsidRPr="00676CE1" w:rsidRDefault="00676CE1" w:rsidP="00676CE1">
      <w:pPr>
        <w:spacing w:before="0" w:after="0" w:line="240" w:lineRule="auto"/>
        <w:rPr>
          <w:rFonts w:ascii="Tahoma" w:eastAsia="MS Mincho" w:hAnsi="Tahoma" w:cs="Tahoma"/>
          <w:sz w:val="16"/>
          <w:szCs w:val="18"/>
          <w:lang w:eastAsia="ja-JP"/>
        </w:rPr>
      </w:pPr>
      <w:r w:rsidRPr="00676CE1">
        <w:rPr>
          <w:rFonts w:ascii="Tahoma" w:eastAsia="MS Mincho" w:hAnsi="Tahoma" w:cs="Tahoma"/>
          <w:sz w:val="16"/>
          <w:szCs w:val="18"/>
          <w:lang w:eastAsia="ja-JP"/>
        </w:rPr>
        <w:t>Tel :</w:t>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t xml:space="preserve">Fax : </w:t>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t xml:space="preserve">Courriel : </w:t>
      </w:r>
    </w:p>
    <w:p w14:paraId="3C9C207A" w14:textId="77777777" w:rsidR="00676CE1" w:rsidRPr="00676CE1" w:rsidRDefault="00676CE1" w:rsidP="00676CE1">
      <w:pPr>
        <w:spacing w:before="0" w:after="0" w:line="240" w:lineRule="auto"/>
        <w:rPr>
          <w:rFonts w:ascii="Tahoma" w:eastAsia="MS Mincho" w:hAnsi="Tahoma" w:cs="Tahoma"/>
          <w:sz w:val="16"/>
          <w:szCs w:val="18"/>
          <w:lang w:eastAsia="ja-JP"/>
        </w:rPr>
      </w:pPr>
      <w:r w:rsidRPr="00676CE1">
        <w:rPr>
          <w:rFonts w:ascii="Tahoma" w:eastAsia="MS Mincho" w:hAnsi="Tahoma" w:cs="Tahoma"/>
          <w:sz w:val="16"/>
          <w:szCs w:val="18"/>
          <w:lang w:eastAsia="ja-JP"/>
        </w:rPr>
        <w:t>Représentant du Gestionnaire et/ou Propriétaire :</w:t>
      </w:r>
    </w:p>
    <w:p w14:paraId="4C96B173" w14:textId="77777777" w:rsidR="00676CE1" w:rsidRPr="00FF54FE" w:rsidRDefault="00676CE1" w:rsidP="00676CE1">
      <w:pPr>
        <w:spacing w:before="0" w:after="0" w:line="240" w:lineRule="auto"/>
        <w:rPr>
          <w:rFonts w:ascii="Tahoma" w:eastAsia="MS Mincho" w:hAnsi="Tahoma" w:cs="Tahoma"/>
          <w:sz w:val="14"/>
          <w:szCs w:val="18"/>
          <w:lang w:eastAsia="ja-JP"/>
        </w:rPr>
      </w:pPr>
      <w:r w:rsidRPr="00FF54FE">
        <w:rPr>
          <w:rFonts w:ascii="Tahoma" w:eastAsia="MS Mincho" w:hAnsi="Tahoma" w:cs="Tahoma"/>
          <w:sz w:val="14"/>
          <w:szCs w:val="18"/>
          <w:lang w:eastAsia="ja-JP"/>
        </w:rPr>
        <w:t>Agissant dans le cadre de la résolution N°______________ de l’Assemblée Générale des Copropriétaires de l’immeubl</w:t>
      </w:r>
      <w:r w:rsidRPr="00676CE1">
        <w:rPr>
          <w:rFonts w:ascii="Tahoma" w:eastAsia="MS Mincho" w:hAnsi="Tahoma" w:cs="Tahoma"/>
          <w:sz w:val="14"/>
          <w:szCs w:val="18"/>
          <w:lang w:eastAsia="ja-JP"/>
        </w:rPr>
        <w:t>e en date du ____/____</w:t>
      </w:r>
      <w:r>
        <w:rPr>
          <w:rFonts w:ascii="Tahoma" w:eastAsia="MS Mincho" w:hAnsi="Tahoma" w:cs="Tahoma"/>
          <w:sz w:val="14"/>
          <w:szCs w:val="18"/>
          <w:lang w:eastAsia="ja-JP"/>
        </w:rPr>
        <w:t>/</w:t>
      </w:r>
      <w:r w:rsidRPr="00676CE1">
        <w:rPr>
          <w:rFonts w:ascii="Tahoma" w:eastAsia="MS Mincho" w:hAnsi="Tahoma" w:cs="Tahoma"/>
          <w:sz w:val="14"/>
          <w:szCs w:val="18"/>
          <w:lang w:eastAsia="ja-JP"/>
        </w:rPr>
        <w:t>__</w:t>
      </w:r>
    </w:p>
    <w:p w14:paraId="4C226D68" w14:textId="77777777" w:rsidR="00321834" w:rsidRPr="00321834" w:rsidRDefault="00321834" w:rsidP="00321834">
      <w:pPr>
        <w:spacing w:before="0" w:after="0"/>
        <w:jc w:val="both"/>
        <w:rPr>
          <w:rFonts w:ascii="Times New Roman" w:eastAsia="Times New Roman" w:hAnsi="Times New Roman"/>
        </w:rPr>
      </w:pPr>
    </w:p>
    <w:tbl>
      <w:tblPr>
        <w:tblW w:w="0" w:type="auto"/>
        <w:tblInd w:w="-186" w:type="dxa"/>
        <w:tblLook w:val="01E0" w:firstRow="1" w:lastRow="1" w:firstColumn="1" w:lastColumn="1" w:noHBand="0" w:noVBand="0"/>
      </w:tblPr>
      <w:tblGrid>
        <w:gridCol w:w="186"/>
        <w:gridCol w:w="2518"/>
        <w:gridCol w:w="477"/>
        <w:gridCol w:w="356"/>
        <w:gridCol w:w="3565"/>
        <w:gridCol w:w="950"/>
        <w:gridCol w:w="2056"/>
      </w:tblGrid>
      <w:tr w:rsidR="00741F5D" w:rsidRPr="00124B8D" w14:paraId="4B4D88D3" w14:textId="77777777" w:rsidTr="00405935">
        <w:trPr>
          <w:gridBefore w:val="1"/>
          <w:wBefore w:w="186" w:type="dxa"/>
        </w:trPr>
        <w:tc>
          <w:tcPr>
            <w:tcW w:w="2995" w:type="dxa"/>
            <w:gridSpan w:val="2"/>
            <w:shd w:val="clear" w:color="auto" w:fill="auto"/>
          </w:tcPr>
          <w:p w14:paraId="5FCC0672" w14:textId="77777777" w:rsidR="00321834" w:rsidRDefault="00741F5D" w:rsidP="0074122B">
            <w:pPr>
              <w:spacing w:before="0" w:after="0" w:line="240" w:lineRule="auto"/>
              <w:jc w:val="both"/>
              <w:rPr>
                <w:rFonts w:ascii="Tahoma" w:eastAsia="MS Mincho" w:hAnsi="Tahoma" w:cs="Tahoma"/>
                <w:sz w:val="16"/>
                <w:szCs w:val="18"/>
                <w:lang w:eastAsia="ja-JP"/>
              </w:rPr>
            </w:pPr>
            <w:r w:rsidRPr="00124B8D">
              <w:rPr>
                <w:rFonts w:ascii="Tahoma" w:eastAsia="MS Mincho" w:hAnsi="Tahoma" w:cs="Tahoma"/>
                <w:sz w:val="16"/>
                <w:szCs w:val="18"/>
                <w:lang w:eastAsia="ja-JP"/>
              </w:rPr>
              <w:t>Adresse(s) concernée(s)</w:t>
            </w:r>
            <w:r w:rsidR="00BB0444">
              <w:rPr>
                <w:rFonts w:ascii="Tahoma" w:eastAsia="MS Mincho" w:hAnsi="Tahoma" w:cs="Tahoma"/>
                <w:sz w:val="16"/>
                <w:szCs w:val="18"/>
                <w:lang w:eastAsia="ja-JP"/>
              </w:rPr>
              <w:t>/</w:t>
            </w:r>
            <w:proofErr w:type="spellStart"/>
            <w:r w:rsidR="00BB0444">
              <w:rPr>
                <w:rFonts w:ascii="Tahoma" w:eastAsia="MS Mincho" w:hAnsi="Tahoma" w:cs="Tahoma"/>
                <w:sz w:val="16"/>
                <w:szCs w:val="18"/>
                <w:lang w:eastAsia="ja-JP"/>
              </w:rPr>
              <w:t>Batîment</w:t>
            </w:r>
            <w:proofErr w:type="spellEnd"/>
            <w:r w:rsidR="00321834">
              <w:rPr>
                <w:rFonts w:ascii="Tahoma" w:eastAsia="MS Mincho" w:hAnsi="Tahoma" w:cs="Tahoma"/>
                <w:sz w:val="16"/>
                <w:szCs w:val="18"/>
                <w:lang w:eastAsia="ja-JP"/>
              </w:rPr>
              <w:t>(</w:t>
            </w:r>
            <w:r w:rsidR="00BB0444">
              <w:rPr>
                <w:rFonts w:ascii="Tahoma" w:eastAsia="MS Mincho" w:hAnsi="Tahoma" w:cs="Tahoma"/>
                <w:sz w:val="16"/>
                <w:szCs w:val="18"/>
                <w:lang w:eastAsia="ja-JP"/>
              </w:rPr>
              <w:t>s</w:t>
            </w:r>
            <w:r w:rsidR="00321834">
              <w:rPr>
                <w:rFonts w:ascii="Tahoma" w:eastAsia="MS Mincho" w:hAnsi="Tahoma" w:cs="Tahoma"/>
                <w:sz w:val="16"/>
                <w:szCs w:val="18"/>
                <w:lang w:eastAsia="ja-JP"/>
              </w:rPr>
              <w:t>)</w:t>
            </w:r>
          </w:p>
          <w:p w14:paraId="3120312F" w14:textId="77777777" w:rsidR="00741F5D" w:rsidRPr="00124B8D" w:rsidRDefault="00321834" w:rsidP="0074122B">
            <w:pPr>
              <w:spacing w:before="0" w:after="0" w:line="240" w:lineRule="auto"/>
              <w:jc w:val="both"/>
              <w:rPr>
                <w:rFonts w:ascii="Tahoma" w:eastAsia="MS Mincho" w:hAnsi="Tahoma" w:cs="Tahoma"/>
                <w:sz w:val="16"/>
                <w:szCs w:val="18"/>
                <w:lang w:eastAsia="ja-JP"/>
              </w:rPr>
            </w:pPr>
            <w:r w:rsidRPr="00321834">
              <w:rPr>
                <w:rFonts w:ascii="Tahoma" w:eastAsia="MS Mincho" w:hAnsi="Tahoma" w:cs="Tahoma"/>
                <w:sz w:val="14"/>
                <w:szCs w:val="18"/>
                <w:lang w:eastAsia="ja-JP"/>
              </w:rPr>
              <w:t>(Préciser Nom de la résidence / Immeuble)</w:t>
            </w:r>
            <w:r w:rsidR="00741F5D" w:rsidRPr="00321834">
              <w:rPr>
                <w:rFonts w:ascii="Tahoma" w:eastAsia="MS Mincho" w:hAnsi="Tahoma" w:cs="Tahoma"/>
                <w:sz w:val="14"/>
                <w:szCs w:val="18"/>
                <w:lang w:eastAsia="ja-JP"/>
              </w:rPr>
              <w:t xml:space="preserve"> : </w:t>
            </w:r>
          </w:p>
        </w:tc>
        <w:tc>
          <w:tcPr>
            <w:tcW w:w="6927" w:type="dxa"/>
            <w:gridSpan w:val="4"/>
            <w:tcBorders>
              <w:bottom w:val="single" w:sz="4" w:space="0" w:color="auto"/>
            </w:tcBorders>
            <w:shd w:val="clear" w:color="auto" w:fill="auto"/>
          </w:tcPr>
          <w:p w14:paraId="3B0BB5E3" w14:textId="77777777" w:rsidR="00741F5D" w:rsidRPr="00124B8D" w:rsidRDefault="00741F5D" w:rsidP="0074122B">
            <w:pPr>
              <w:spacing w:before="0" w:after="0" w:line="240" w:lineRule="auto"/>
              <w:jc w:val="both"/>
              <w:rPr>
                <w:rFonts w:ascii="Tahoma" w:eastAsia="MS Mincho" w:hAnsi="Tahoma" w:cs="Tahoma"/>
                <w:sz w:val="16"/>
                <w:szCs w:val="18"/>
                <w:lang w:eastAsia="ja-JP"/>
              </w:rPr>
            </w:pPr>
          </w:p>
        </w:tc>
      </w:tr>
      <w:tr w:rsidR="00741F5D" w:rsidRPr="00124B8D" w14:paraId="0B024B5F" w14:textId="77777777" w:rsidTr="00405935">
        <w:trPr>
          <w:gridBefore w:val="1"/>
          <w:wBefore w:w="186" w:type="dxa"/>
        </w:trPr>
        <w:tc>
          <w:tcPr>
            <w:tcW w:w="2995" w:type="dxa"/>
            <w:gridSpan w:val="2"/>
            <w:shd w:val="clear" w:color="auto" w:fill="auto"/>
          </w:tcPr>
          <w:p w14:paraId="7886EBCD" w14:textId="77777777" w:rsidR="00741F5D" w:rsidRPr="00124B8D" w:rsidRDefault="00741F5D" w:rsidP="0074122B">
            <w:pPr>
              <w:spacing w:before="0" w:after="0" w:line="240" w:lineRule="auto"/>
              <w:jc w:val="right"/>
              <w:rPr>
                <w:rFonts w:ascii="Tahoma" w:eastAsia="MS Mincho" w:hAnsi="Tahoma" w:cs="Tahoma"/>
                <w:sz w:val="16"/>
                <w:szCs w:val="18"/>
                <w:lang w:eastAsia="ja-JP"/>
              </w:rPr>
            </w:pPr>
          </w:p>
        </w:tc>
        <w:tc>
          <w:tcPr>
            <w:tcW w:w="6927" w:type="dxa"/>
            <w:gridSpan w:val="4"/>
            <w:tcBorders>
              <w:top w:val="single" w:sz="4" w:space="0" w:color="auto"/>
              <w:bottom w:val="single" w:sz="4" w:space="0" w:color="auto"/>
            </w:tcBorders>
            <w:shd w:val="clear" w:color="auto" w:fill="auto"/>
          </w:tcPr>
          <w:p w14:paraId="6B111FEA" w14:textId="77777777" w:rsidR="00741F5D" w:rsidRPr="00124B8D" w:rsidRDefault="00741F5D" w:rsidP="0074122B">
            <w:pPr>
              <w:spacing w:before="0" w:after="0" w:line="240" w:lineRule="auto"/>
              <w:jc w:val="both"/>
              <w:rPr>
                <w:rFonts w:ascii="Tahoma" w:eastAsia="MS Mincho" w:hAnsi="Tahoma" w:cs="Tahoma"/>
                <w:sz w:val="16"/>
                <w:szCs w:val="18"/>
                <w:lang w:eastAsia="ja-JP"/>
              </w:rPr>
            </w:pPr>
          </w:p>
        </w:tc>
      </w:tr>
      <w:tr w:rsidR="00741F5D" w:rsidRPr="00124B8D" w14:paraId="389E829F" w14:textId="77777777" w:rsidTr="00405935">
        <w:trPr>
          <w:gridBefore w:val="1"/>
          <w:wBefore w:w="186" w:type="dxa"/>
        </w:trPr>
        <w:tc>
          <w:tcPr>
            <w:tcW w:w="2995" w:type="dxa"/>
            <w:gridSpan w:val="2"/>
            <w:shd w:val="clear" w:color="auto" w:fill="auto"/>
          </w:tcPr>
          <w:p w14:paraId="72123C9F" w14:textId="77777777" w:rsidR="00741F5D" w:rsidRPr="00124B8D" w:rsidRDefault="00741F5D" w:rsidP="0074122B">
            <w:pPr>
              <w:spacing w:before="0" w:after="0" w:line="240" w:lineRule="auto"/>
              <w:jc w:val="right"/>
              <w:rPr>
                <w:rFonts w:ascii="Tahoma" w:eastAsia="MS Mincho" w:hAnsi="Tahoma" w:cs="Tahoma"/>
                <w:sz w:val="16"/>
                <w:szCs w:val="18"/>
                <w:lang w:eastAsia="ja-JP"/>
              </w:rPr>
            </w:pPr>
          </w:p>
        </w:tc>
        <w:tc>
          <w:tcPr>
            <w:tcW w:w="6927" w:type="dxa"/>
            <w:gridSpan w:val="4"/>
            <w:tcBorders>
              <w:top w:val="single" w:sz="4" w:space="0" w:color="auto"/>
              <w:bottom w:val="single" w:sz="4" w:space="0" w:color="auto"/>
            </w:tcBorders>
            <w:shd w:val="clear" w:color="auto" w:fill="auto"/>
          </w:tcPr>
          <w:p w14:paraId="40AC9A0C" w14:textId="77777777" w:rsidR="00741F5D" w:rsidRPr="00124B8D" w:rsidRDefault="00741F5D" w:rsidP="0074122B">
            <w:pPr>
              <w:spacing w:before="0" w:after="0" w:line="240" w:lineRule="auto"/>
              <w:jc w:val="both"/>
              <w:rPr>
                <w:rFonts w:ascii="Tahoma" w:eastAsia="MS Mincho" w:hAnsi="Tahoma" w:cs="Tahoma"/>
                <w:color w:val="D9D9D9"/>
                <w:sz w:val="16"/>
                <w:szCs w:val="18"/>
                <w:lang w:eastAsia="ja-JP"/>
              </w:rPr>
            </w:pPr>
            <w:r w:rsidRPr="00124B8D">
              <w:rPr>
                <w:rFonts w:ascii="Tahoma" w:eastAsia="MS Mincho" w:hAnsi="Tahoma" w:cs="Tahoma"/>
                <w:i/>
                <w:color w:val="D9D9D9"/>
                <w:sz w:val="16"/>
                <w:szCs w:val="18"/>
                <w:lang w:eastAsia="ja-JP"/>
              </w:rPr>
              <w:t>Renseigner toutes les adresses de l’ensemble immobilier concerné</w:t>
            </w:r>
          </w:p>
        </w:tc>
      </w:tr>
      <w:tr w:rsidR="00741F5D" w:rsidRPr="00124B8D" w14:paraId="785CD232" w14:textId="77777777" w:rsidTr="00405935">
        <w:trPr>
          <w:gridBefore w:val="1"/>
          <w:wBefore w:w="186" w:type="dxa"/>
        </w:trPr>
        <w:tc>
          <w:tcPr>
            <w:tcW w:w="2995" w:type="dxa"/>
            <w:gridSpan w:val="2"/>
            <w:shd w:val="clear" w:color="auto" w:fill="auto"/>
          </w:tcPr>
          <w:p w14:paraId="3405D372" w14:textId="77777777" w:rsidR="00741F5D" w:rsidRPr="00124B8D" w:rsidRDefault="00741F5D" w:rsidP="0074122B">
            <w:pPr>
              <w:spacing w:before="0" w:after="0" w:line="240" w:lineRule="auto"/>
              <w:jc w:val="right"/>
              <w:rPr>
                <w:rFonts w:ascii="Tahoma" w:eastAsia="MS Mincho" w:hAnsi="Tahoma" w:cs="Tahoma"/>
                <w:sz w:val="16"/>
                <w:szCs w:val="18"/>
                <w:lang w:eastAsia="ja-JP"/>
              </w:rPr>
            </w:pPr>
          </w:p>
        </w:tc>
        <w:tc>
          <w:tcPr>
            <w:tcW w:w="6927" w:type="dxa"/>
            <w:gridSpan w:val="4"/>
            <w:tcBorders>
              <w:top w:val="single" w:sz="4" w:space="0" w:color="auto"/>
              <w:bottom w:val="single" w:sz="4" w:space="0" w:color="auto"/>
            </w:tcBorders>
            <w:shd w:val="clear" w:color="auto" w:fill="auto"/>
          </w:tcPr>
          <w:p w14:paraId="5E8D9367" w14:textId="77777777" w:rsidR="00741F5D" w:rsidRPr="00124B8D" w:rsidRDefault="00741F5D" w:rsidP="0074122B">
            <w:pPr>
              <w:spacing w:before="0" w:after="0" w:line="240" w:lineRule="auto"/>
              <w:jc w:val="both"/>
              <w:rPr>
                <w:rFonts w:ascii="Tahoma" w:eastAsia="MS Mincho" w:hAnsi="Tahoma" w:cs="Tahoma"/>
                <w:sz w:val="16"/>
                <w:szCs w:val="18"/>
                <w:lang w:eastAsia="ja-JP"/>
              </w:rPr>
            </w:pPr>
          </w:p>
        </w:tc>
      </w:tr>
      <w:tr w:rsidR="00741F5D" w:rsidRPr="00124B8D" w14:paraId="0BB84EEE" w14:textId="77777777" w:rsidTr="00405935">
        <w:trPr>
          <w:gridAfter w:val="1"/>
          <w:wAfter w:w="2056" w:type="dxa"/>
        </w:trPr>
        <w:tc>
          <w:tcPr>
            <w:tcW w:w="2704" w:type="dxa"/>
            <w:gridSpan w:val="2"/>
            <w:shd w:val="clear" w:color="auto" w:fill="auto"/>
          </w:tcPr>
          <w:p w14:paraId="1BF8CB11" w14:textId="77777777" w:rsidR="00741F5D" w:rsidRPr="00124B8D" w:rsidRDefault="00741F5D" w:rsidP="00DD7C64">
            <w:pPr>
              <w:spacing w:before="0" w:after="0"/>
              <w:ind w:left="186"/>
              <w:jc w:val="both"/>
              <w:rPr>
                <w:rFonts w:ascii="Tahoma" w:eastAsia="MS Mincho" w:hAnsi="Tahoma" w:cs="Tahoma"/>
                <w:sz w:val="16"/>
                <w:szCs w:val="18"/>
                <w:lang w:eastAsia="ja-JP"/>
              </w:rPr>
            </w:pPr>
            <w:r w:rsidRPr="00124B8D">
              <w:rPr>
                <w:rFonts w:ascii="Tahoma" w:eastAsia="MS Mincho" w:hAnsi="Tahoma" w:cs="Tahoma"/>
                <w:sz w:val="16"/>
                <w:szCs w:val="18"/>
                <w:lang w:eastAsia="ja-JP"/>
              </w:rPr>
              <w:t>Nombre de logements :</w:t>
            </w:r>
          </w:p>
        </w:tc>
        <w:tc>
          <w:tcPr>
            <w:tcW w:w="833" w:type="dxa"/>
            <w:gridSpan w:val="2"/>
            <w:tcBorders>
              <w:bottom w:val="single" w:sz="4" w:space="0" w:color="auto"/>
            </w:tcBorders>
            <w:shd w:val="clear" w:color="auto" w:fill="auto"/>
          </w:tcPr>
          <w:p w14:paraId="32930B3E" w14:textId="77777777" w:rsidR="00741F5D" w:rsidRPr="00124B8D" w:rsidRDefault="00741F5D" w:rsidP="00DD7C64">
            <w:pPr>
              <w:spacing w:before="0" w:after="0"/>
              <w:jc w:val="both"/>
              <w:rPr>
                <w:rFonts w:ascii="Tahoma" w:eastAsia="MS Mincho" w:hAnsi="Tahoma" w:cs="Tahoma"/>
                <w:sz w:val="16"/>
                <w:szCs w:val="18"/>
                <w:lang w:eastAsia="ja-JP"/>
              </w:rPr>
            </w:pPr>
          </w:p>
        </w:tc>
        <w:tc>
          <w:tcPr>
            <w:tcW w:w="3565" w:type="dxa"/>
            <w:shd w:val="clear" w:color="auto" w:fill="auto"/>
          </w:tcPr>
          <w:p w14:paraId="4E23089D" w14:textId="77777777" w:rsidR="00741F5D" w:rsidRPr="00124B8D" w:rsidRDefault="00741F5D" w:rsidP="00DD7C64">
            <w:pPr>
              <w:spacing w:before="0" w:after="0"/>
              <w:jc w:val="both"/>
              <w:rPr>
                <w:rFonts w:ascii="Tahoma" w:eastAsia="MS Mincho" w:hAnsi="Tahoma" w:cs="Tahoma"/>
                <w:sz w:val="16"/>
                <w:szCs w:val="18"/>
                <w:lang w:eastAsia="ja-JP"/>
              </w:rPr>
            </w:pPr>
            <w:r w:rsidRPr="00124B8D">
              <w:rPr>
                <w:rFonts w:ascii="Tahoma" w:eastAsia="MS Mincho" w:hAnsi="Tahoma" w:cs="Tahoma"/>
                <w:sz w:val="16"/>
                <w:szCs w:val="18"/>
                <w:lang w:eastAsia="ja-JP"/>
              </w:rPr>
              <w:t>Nombre de locaux professionnels :</w:t>
            </w:r>
          </w:p>
        </w:tc>
        <w:tc>
          <w:tcPr>
            <w:tcW w:w="950" w:type="dxa"/>
            <w:tcBorders>
              <w:bottom w:val="single" w:sz="4" w:space="0" w:color="auto"/>
            </w:tcBorders>
            <w:shd w:val="clear" w:color="auto" w:fill="auto"/>
          </w:tcPr>
          <w:p w14:paraId="310E46A1" w14:textId="77777777" w:rsidR="00741F5D" w:rsidRPr="00124B8D" w:rsidRDefault="00741F5D" w:rsidP="00DD7C64">
            <w:pPr>
              <w:spacing w:before="0" w:after="0"/>
              <w:rPr>
                <w:rFonts w:ascii="Tahoma" w:eastAsia="MS Mincho" w:hAnsi="Tahoma" w:cs="Tahoma"/>
                <w:sz w:val="16"/>
                <w:szCs w:val="18"/>
                <w:lang w:eastAsia="ja-JP"/>
              </w:rPr>
            </w:pPr>
          </w:p>
        </w:tc>
      </w:tr>
    </w:tbl>
    <w:p w14:paraId="38B8BC08" w14:textId="77777777" w:rsidR="00741F5D" w:rsidRPr="00124B8D" w:rsidRDefault="00741F5D" w:rsidP="00741F5D">
      <w:pPr>
        <w:spacing w:before="0" w:after="0"/>
        <w:jc w:val="both"/>
        <w:rPr>
          <w:rFonts w:ascii="Tahoma" w:eastAsia="MS Mincho" w:hAnsi="Tahoma" w:cs="Tahoma"/>
          <w:sz w:val="16"/>
          <w:szCs w:val="18"/>
          <w:lang w:eastAsia="ja-JP"/>
        </w:rPr>
      </w:pPr>
    </w:p>
    <w:p w14:paraId="221241E5" w14:textId="77777777" w:rsidR="00612E06" w:rsidRPr="0074122B" w:rsidRDefault="00612E06" w:rsidP="0074122B">
      <w:pPr>
        <w:pBdr>
          <w:top w:val="single" w:sz="4" w:space="1" w:color="auto"/>
          <w:left w:val="single" w:sz="4" w:space="4" w:color="auto"/>
          <w:bottom w:val="single" w:sz="4" w:space="1" w:color="auto"/>
          <w:right w:val="single" w:sz="4" w:space="4" w:color="auto"/>
        </w:pBdr>
        <w:spacing w:before="0" w:after="0" w:line="240" w:lineRule="auto"/>
        <w:jc w:val="both"/>
        <w:rPr>
          <w:rFonts w:cs="Arial"/>
          <w:b/>
          <w:sz w:val="20"/>
        </w:rPr>
      </w:pPr>
      <w:r w:rsidRPr="0074122B">
        <w:rPr>
          <w:rFonts w:cs="Arial"/>
          <w:b/>
          <w:sz w:val="20"/>
        </w:rPr>
        <w:t xml:space="preserve">Année de construction de l’immeuble : ______________ </w:t>
      </w:r>
    </w:p>
    <w:p w14:paraId="3176B081" w14:textId="77777777" w:rsidR="00612E06" w:rsidRPr="00230B5F" w:rsidRDefault="0086767A" w:rsidP="0074122B">
      <w:pPr>
        <w:pBdr>
          <w:top w:val="single" w:sz="4" w:space="1" w:color="auto"/>
          <w:left w:val="single" w:sz="4" w:space="4" w:color="auto"/>
          <w:bottom w:val="single" w:sz="4" w:space="1" w:color="auto"/>
          <w:right w:val="single" w:sz="4" w:space="4" w:color="auto"/>
        </w:pBdr>
        <w:spacing w:before="0" w:after="0" w:line="240" w:lineRule="auto"/>
        <w:jc w:val="both"/>
        <w:rPr>
          <w:rFonts w:ascii="Calibri" w:eastAsiaTheme="minorHAnsi" w:hAnsi="Calibri" w:cs="Arial"/>
          <w:b/>
          <w:sz w:val="20"/>
        </w:rPr>
      </w:pPr>
      <w:r>
        <w:rPr>
          <w:rFonts w:ascii="Tahoma" w:eastAsia="MS Mincho" w:hAnsi="Tahoma" w:cs="Tahoma"/>
          <w:b/>
          <w:sz w:val="14"/>
          <w:szCs w:val="18"/>
          <w:lang w:eastAsia="ja-JP"/>
        </w:rPr>
        <w:t>Présence d’a</w:t>
      </w:r>
      <w:r w:rsidR="00612E06" w:rsidRPr="0074122B">
        <w:rPr>
          <w:rFonts w:ascii="Tahoma" w:eastAsia="MS Mincho" w:hAnsi="Tahoma" w:cs="Tahoma"/>
          <w:b/>
          <w:sz w:val="14"/>
          <w:szCs w:val="18"/>
          <w:lang w:eastAsia="ja-JP"/>
        </w:rPr>
        <w:t xml:space="preserve">miante </w:t>
      </w:r>
      <w:r w:rsidRPr="00FE39B3">
        <w:rPr>
          <w:rFonts w:cs="Arial"/>
          <w:color w:val="FF0000"/>
          <w:sz w:val="16"/>
          <w:szCs w:val="18"/>
        </w:rPr>
        <w:t>(joindre le DT Amiante)</w:t>
      </w:r>
      <w:r>
        <w:rPr>
          <w:rFonts w:cs="Arial"/>
          <w:sz w:val="16"/>
          <w:szCs w:val="18"/>
        </w:rPr>
        <w:t xml:space="preserve"> </w:t>
      </w:r>
      <w:r w:rsidR="00612E06" w:rsidRPr="0074122B">
        <w:rPr>
          <w:rFonts w:ascii="Tahoma" w:eastAsia="MS Mincho" w:hAnsi="Tahoma" w:cs="Tahoma"/>
          <w:sz w:val="14"/>
          <w:szCs w:val="18"/>
          <w:lang w:eastAsia="ja-JP"/>
        </w:rPr>
        <w:t>:</w:t>
      </w:r>
      <w:r w:rsidR="00612E06" w:rsidRPr="0074122B">
        <w:rPr>
          <w:rFonts w:ascii="Tahoma" w:eastAsia="MS Mincho" w:hAnsi="Tahoma" w:cs="Tahoma"/>
          <w:sz w:val="14"/>
          <w:szCs w:val="18"/>
          <w:lang w:eastAsia="ja-JP"/>
        </w:rPr>
        <w:tab/>
      </w:r>
      <w:r>
        <w:rPr>
          <w:rFonts w:ascii="Tahoma" w:eastAsia="MS Mincho" w:hAnsi="Tahoma" w:cs="Tahoma"/>
          <w:sz w:val="14"/>
          <w:szCs w:val="18"/>
          <w:lang w:eastAsia="ja-JP"/>
        </w:rPr>
        <w:tab/>
      </w:r>
      <w:r w:rsidR="00612E06" w:rsidRPr="0074122B">
        <w:rPr>
          <w:rFonts w:cs="Arial"/>
          <w:b/>
          <w:sz w:val="16"/>
          <w:szCs w:val="18"/>
        </w:rPr>
        <w:sym w:font="Webdings" w:char="F063"/>
      </w:r>
      <w:r w:rsidR="00612E06" w:rsidRPr="0074122B">
        <w:rPr>
          <w:rFonts w:cs="Arial"/>
          <w:b/>
          <w:sz w:val="16"/>
          <w:szCs w:val="18"/>
        </w:rPr>
        <w:t xml:space="preserve"> </w:t>
      </w:r>
      <w:r w:rsidR="00612E06" w:rsidRPr="0074122B">
        <w:rPr>
          <w:rFonts w:cs="Arial"/>
          <w:b/>
          <w:sz w:val="20"/>
        </w:rPr>
        <w:t>OUI</w:t>
      </w:r>
      <w:r w:rsidR="00612E06" w:rsidRPr="003471AF">
        <w:rPr>
          <w:rFonts w:cs="Arial"/>
          <w:sz w:val="16"/>
          <w:szCs w:val="18"/>
        </w:rPr>
        <w:tab/>
      </w:r>
      <w:r w:rsidR="00612E06" w:rsidRPr="003471AF">
        <w:rPr>
          <w:rFonts w:cs="Arial"/>
          <w:b/>
          <w:sz w:val="16"/>
          <w:szCs w:val="18"/>
        </w:rPr>
        <w:sym w:font="Webdings" w:char="F063"/>
      </w:r>
      <w:r w:rsidR="00612E06" w:rsidRPr="003471AF">
        <w:rPr>
          <w:rFonts w:cs="Arial"/>
          <w:b/>
          <w:sz w:val="16"/>
          <w:szCs w:val="18"/>
        </w:rPr>
        <w:t xml:space="preserve"> </w:t>
      </w:r>
      <w:r w:rsidR="00612E06" w:rsidRPr="00230B5F">
        <w:rPr>
          <w:rFonts w:cs="Arial"/>
          <w:b/>
          <w:sz w:val="20"/>
        </w:rPr>
        <w:t>NON</w:t>
      </w:r>
    </w:p>
    <w:p w14:paraId="315E1530" w14:textId="77777777" w:rsidR="00612E06" w:rsidRPr="003471AF" w:rsidRDefault="0086767A" w:rsidP="0074122B">
      <w:pPr>
        <w:pBdr>
          <w:top w:val="single" w:sz="4" w:space="1" w:color="auto"/>
          <w:left w:val="single" w:sz="4" w:space="4" w:color="auto"/>
          <w:bottom w:val="single" w:sz="4" w:space="1" w:color="auto"/>
          <w:right w:val="single" w:sz="4" w:space="4" w:color="auto"/>
        </w:pBdr>
        <w:spacing w:before="0" w:after="0" w:line="240" w:lineRule="auto"/>
        <w:jc w:val="both"/>
        <w:rPr>
          <w:rFonts w:ascii="Calibri" w:eastAsiaTheme="minorHAnsi" w:hAnsi="Calibri" w:cs="Arial"/>
          <w:b/>
          <w:sz w:val="20"/>
          <w:szCs w:val="22"/>
        </w:rPr>
      </w:pPr>
      <w:r>
        <w:rPr>
          <w:rFonts w:ascii="Tahoma" w:eastAsia="MS Mincho" w:hAnsi="Tahoma" w:cs="Tahoma"/>
          <w:b/>
          <w:sz w:val="14"/>
          <w:szCs w:val="18"/>
          <w:lang w:eastAsia="ja-JP"/>
        </w:rPr>
        <w:t>Présence de p</w:t>
      </w:r>
      <w:r w:rsidR="00612E06" w:rsidRPr="00230B5F">
        <w:rPr>
          <w:rFonts w:ascii="Tahoma" w:eastAsia="MS Mincho" w:hAnsi="Tahoma" w:cs="Tahoma"/>
          <w:b/>
          <w:sz w:val="14"/>
          <w:szCs w:val="18"/>
          <w:lang w:eastAsia="ja-JP"/>
        </w:rPr>
        <w:t xml:space="preserve">lomb </w:t>
      </w:r>
      <w:r w:rsidR="00B838FB" w:rsidRPr="00FE39B3">
        <w:rPr>
          <w:rFonts w:cs="Arial"/>
          <w:sz w:val="16"/>
          <w:szCs w:val="18"/>
        </w:rPr>
        <w:t xml:space="preserve">(joindre le Diagnostic Plomb) </w:t>
      </w:r>
      <w:r w:rsidR="00612E06" w:rsidRPr="00230B5F">
        <w:rPr>
          <w:rFonts w:ascii="Tahoma" w:eastAsia="MS Mincho" w:hAnsi="Tahoma" w:cs="Tahoma"/>
          <w:b/>
          <w:sz w:val="14"/>
          <w:szCs w:val="18"/>
          <w:lang w:eastAsia="ja-JP"/>
        </w:rPr>
        <w:t xml:space="preserve">: </w:t>
      </w:r>
      <w:r w:rsidR="00612E06" w:rsidRPr="00230B5F">
        <w:rPr>
          <w:rFonts w:ascii="Tahoma" w:eastAsia="MS Mincho" w:hAnsi="Tahoma" w:cs="Tahoma"/>
          <w:b/>
          <w:sz w:val="14"/>
          <w:szCs w:val="18"/>
          <w:lang w:eastAsia="ja-JP"/>
        </w:rPr>
        <w:tab/>
      </w:r>
      <w:r w:rsidR="00612E06" w:rsidRPr="00230B5F">
        <w:rPr>
          <w:rFonts w:cs="Arial"/>
          <w:b/>
          <w:sz w:val="16"/>
          <w:szCs w:val="18"/>
        </w:rPr>
        <w:sym w:font="Webdings" w:char="F063"/>
      </w:r>
      <w:r w:rsidR="00612E06" w:rsidRPr="00230B5F">
        <w:rPr>
          <w:rFonts w:cs="Arial"/>
          <w:b/>
          <w:sz w:val="16"/>
          <w:szCs w:val="18"/>
        </w:rPr>
        <w:t xml:space="preserve"> </w:t>
      </w:r>
      <w:r w:rsidR="00612E06" w:rsidRPr="003471AF">
        <w:rPr>
          <w:rFonts w:cs="Arial"/>
          <w:b/>
          <w:sz w:val="20"/>
        </w:rPr>
        <w:t>OUI</w:t>
      </w:r>
      <w:r>
        <w:rPr>
          <w:rFonts w:cs="Arial"/>
          <w:sz w:val="16"/>
          <w:szCs w:val="18"/>
        </w:rPr>
        <w:tab/>
      </w:r>
      <w:r w:rsidR="00612E06" w:rsidRPr="00230B5F">
        <w:rPr>
          <w:rFonts w:cs="Arial"/>
          <w:b/>
          <w:sz w:val="16"/>
          <w:szCs w:val="18"/>
        </w:rPr>
        <w:sym w:font="Webdings" w:char="F063"/>
      </w:r>
      <w:r w:rsidR="00612E06" w:rsidRPr="003471AF">
        <w:rPr>
          <w:rFonts w:cs="Arial"/>
          <w:b/>
          <w:sz w:val="16"/>
          <w:szCs w:val="18"/>
        </w:rPr>
        <w:t xml:space="preserve"> </w:t>
      </w:r>
      <w:r w:rsidR="00612E06" w:rsidRPr="003471AF">
        <w:rPr>
          <w:rFonts w:cs="Arial"/>
          <w:b/>
          <w:sz w:val="20"/>
        </w:rPr>
        <w:t>NON</w:t>
      </w:r>
    </w:p>
    <w:p w14:paraId="015FA17E" w14:textId="77777777" w:rsidR="00612E06" w:rsidRPr="003471AF" w:rsidRDefault="00612E06" w:rsidP="003471AF">
      <w:pPr>
        <w:pBdr>
          <w:top w:val="single" w:sz="4" w:space="1" w:color="auto"/>
          <w:left w:val="single" w:sz="4" w:space="4" w:color="auto"/>
          <w:bottom w:val="single" w:sz="4" w:space="1" w:color="auto"/>
          <w:right w:val="single" w:sz="4" w:space="4" w:color="auto"/>
        </w:pBdr>
        <w:spacing w:before="0" w:after="0" w:line="240" w:lineRule="auto"/>
        <w:jc w:val="both"/>
        <w:rPr>
          <w:rFonts w:cs="Arial"/>
          <w:b/>
          <w:spacing w:val="-6"/>
        </w:rPr>
      </w:pPr>
      <w:r w:rsidRPr="003471AF">
        <w:rPr>
          <w:rFonts w:cs="Arial"/>
          <w:spacing w:val="-6"/>
          <w:sz w:val="16"/>
        </w:rPr>
        <w:t>Tous les biens dont le permis de construire a été délivré avant le 1er juillet 1997 peuvent potentiellement exposer les intervenants à des risques liés à l’amiante</w:t>
      </w:r>
    </w:p>
    <w:p w14:paraId="4CC30416" w14:textId="77777777" w:rsidR="00741F5D" w:rsidRPr="003471AF" w:rsidRDefault="00612E06" w:rsidP="003471AF">
      <w:pPr>
        <w:pBdr>
          <w:top w:val="single" w:sz="4" w:space="1" w:color="auto"/>
          <w:left w:val="single" w:sz="4" w:space="4" w:color="auto"/>
          <w:bottom w:val="single" w:sz="4" w:space="1" w:color="auto"/>
          <w:right w:val="single" w:sz="4" w:space="4" w:color="auto"/>
        </w:pBdr>
        <w:spacing w:before="0" w:after="0" w:line="240" w:lineRule="auto"/>
        <w:jc w:val="both"/>
        <w:rPr>
          <w:rFonts w:ascii="Tahoma" w:eastAsia="MS Mincho" w:hAnsi="Tahoma" w:cs="Tahoma"/>
          <w:i/>
          <w:spacing w:val="-20"/>
          <w:sz w:val="16"/>
          <w:szCs w:val="18"/>
          <w:lang w:eastAsia="ja-JP"/>
        </w:rPr>
      </w:pPr>
      <w:r w:rsidRPr="003471AF">
        <w:rPr>
          <w:rFonts w:cs="Arial"/>
          <w:spacing w:val="-6"/>
          <w:sz w:val="16"/>
        </w:rPr>
        <w:t>Tous les biens dont le permis de construire a été délivré avant le 1er janvier 1949 peuvent potentiellement exposer les intervenants à des risques liés au plomb.</w:t>
      </w:r>
    </w:p>
    <w:p w14:paraId="7080AB5D" w14:textId="77777777" w:rsidR="00741F5D" w:rsidRPr="00124B8D" w:rsidRDefault="00741F5D" w:rsidP="00741F5D">
      <w:pPr>
        <w:spacing w:before="0" w:after="0"/>
        <w:jc w:val="both"/>
        <w:rPr>
          <w:rFonts w:ascii="Tahoma" w:eastAsia="MS Mincho" w:hAnsi="Tahoma" w:cs="Tahoma"/>
          <w:sz w:val="16"/>
          <w:szCs w:val="18"/>
          <w:lang w:eastAsia="ja-JP"/>
        </w:rPr>
      </w:pPr>
    </w:p>
    <w:p w14:paraId="133AFF41" w14:textId="77777777" w:rsidR="00741F5D" w:rsidRPr="00124B8D" w:rsidRDefault="00741F5D" w:rsidP="00741F5D">
      <w:pPr>
        <w:spacing w:before="0" w:after="0"/>
        <w:jc w:val="both"/>
        <w:rPr>
          <w:rFonts w:ascii="Tahoma" w:eastAsia="MS Mincho" w:hAnsi="Tahoma" w:cs="Tahoma"/>
          <w:sz w:val="16"/>
          <w:szCs w:val="18"/>
          <w:lang w:eastAsia="ja-JP"/>
        </w:rPr>
      </w:pPr>
      <w:r w:rsidRPr="00124B8D">
        <w:rPr>
          <w:rFonts w:ascii="Tahoma" w:eastAsia="MS Mincho" w:hAnsi="Tahoma" w:cs="Tahoma"/>
          <w:sz w:val="16"/>
          <w:szCs w:val="18"/>
          <w:lang w:eastAsia="ja-JP"/>
        </w:rPr>
        <w:t>Conditions d’accès au(x</w:t>
      </w:r>
      <w:proofErr w:type="gramStart"/>
      <w:r w:rsidRPr="00124B8D">
        <w:rPr>
          <w:rFonts w:ascii="Tahoma" w:eastAsia="MS Mincho" w:hAnsi="Tahoma" w:cs="Tahoma"/>
          <w:sz w:val="16"/>
          <w:szCs w:val="18"/>
          <w:lang w:eastAsia="ja-JP"/>
        </w:rPr>
        <w:t>)  immeuble</w:t>
      </w:r>
      <w:proofErr w:type="gramEnd"/>
      <w:r w:rsidRPr="00124B8D">
        <w:rPr>
          <w:rFonts w:ascii="Tahoma" w:eastAsia="MS Mincho" w:hAnsi="Tahoma" w:cs="Tahoma"/>
          <w:sz w:val="16"/>
          <w:szCs w:val="18"/>
          <w:lang w:eastAsia="ja-JP"/>
        </w:rPr>
        <w:t>(s) :</w:t>
      </w:r>
    </w:p>
    <w:p w14:paraId="595F2CD0" w14:textId="77777777" w:rsidR="00741F5D" w:rsidRPr="00124B8D" w:rsidRDefault="00741F5D" w:rsidP="003471AF">
      <w:pPr>
        <w:spacing w:before="0" w:after="0" w:line="240" w:lineRule="auto"/>
        <w:ind w:left="1418" w:firstLine="709"/>
        <w:jc w:val="both"/>
        <w:rPr>
          <w:rFonts w:ascii="Tahoma" w:eastAsia="MS Mincho" w:hAnsi="Tahoma" w:cs="Tahoma"/>
          <w:sz w:val="16"/>
          <w:szCs w:val="18"/>
          <w:lang w:eastAsia="ja-JP"/>
        </w:rPr>
      </w:pPr>
      <w:r w:rsidRPr="00124B8D">
        <w:rPr>
          <w:rFonts w:ascii="Tahoma" w:eastAsia="MS Mincho" w:hAnsi="Tahoma" w:cs="Tahoma"/>
          <w:sz w:val="16"/>
          <w:szCs w:val="18"/>
          <w:lang w:eastAsia="ja-JP"/>
        </w:rPr>
        <w:t>Horaire d’accès :</w:t>
      </w:r>
      <w:r w:rsidRPr="00124B8D">
        <w:rPr>
          <w:rFonts w:ascii="Tahoma" w:eastAsia="MS Mincho" w:hAnsi="Tahoma" w:cs="Tahoma"/>
          <w:sz w:val="16"/>
          <w:szCs w:val="18"/>
          <w:lang w:eastAsia="ja-JP"/>
        </w:rPr>
        <w:tab/>
        <w:t>___________________________________</w:t>
      </w:r>
    </w:p>
    <w:p w14:paraId="33471D5A" w14:textId="77777777" w:rsidR="00741F5D" w:rsidRPr="00124B8D" w:rsidRDefault="00741F5D" w:rsidP="003471AF">
      <w:pPr>
        <w:spacing w:before="0" w:after="0" w:line="240" w:lineRule="auto"/>
        <w:ind w:left="1418" w:firstLine="709"/>
        <w:jc w:val="both"/>
        <w:rPr>
          <w:rFonts w:ascii="Tahoma" w:eastAsia="MS Mincho" w:hAnsi="Tahoma" w:cs="Tahoma"/>
          <w:sz w:val="16"/>
          <w:szCs w:val="18"/>
          <w:lang w:eastAsia="ja-JP"/>
        </w:rPr>
      </w:pPr>
      <w:r w:rsidRPr="00124B8D">
        <w:rPr>
          <w:rFonts w:ascii="Tahoma" w:eastAsia="MS Mincho" w:hAnsi="Tahoma" w:cs="Tahoma"/>
          <w:sz w:val="16"/>
          <w:szCs w:val="18"/>
          <w:lang w:eastAsia="ja-JP"/>
        </w:rPr>
        <w:t>Code d’accès</w:t>
      </w:r>
      <w:r w:rsidR="001C0F92" w:rsidRPr="00124B8D">
        <w:rPr>
          <w:rFonts w:ascii="Tahoma" w:eastAsia="MS Mincho" w:hAnsi="Tahoma" w:cs="Tahoma"/>
          <w:sz w:val="16"/>
          <w:szCs w:val="18"/>
          <w:lang w:eastAsia="ja-JP"/>
        </w:rPr>
        <w:t xml:space="preserve"> :</w:t>
      </w:r>
      <w:r w:rsidRPr="00124B8D">
        <w:rPr>
          <w:rFonts w:ascii="Tahoma" w:eastAsia="MS Mincho" w:hAnsi="Tahoma" w:cs="Tahoma"/>
          <w:sz w:val="16"/>
          <w:szCs w:val="18"/>
          <w:lang w:eastAsia="ja-JP"/>
        </w:rPr>
        <w:t xml:space="preserve"> </w:t>
      </w:r>
      <w:r w:rsidRPr="00124B8D">
        <w:rPr>
          <w:rFonts w:ascii="Tahoma" w:eastAsia="MS Mincho" w:hAnsi="Tahoma" w:cs="Tahoma"/>
          <w:sz w:val="16"/>
          <w:szCs w:val="18"/>
          <w:lang w:eastAsia="ja-JP"/>
        </w:rPr>
        <w:tab/>
        <w:t>____________________________</w:t>
      </w:r>
    </w:p>
    <w:p w14:paraId="4A3DCDDA" w14:textId="77777777" w:rsidR="00741F5D" w:rsidRPr="00124B8D" w:rsidRDefault="00741F5D" w:rsidP="003471AF">
      <w:pPr>
        <w:spacing w:before="0" w:after="0" w:line="240" w:lineRule="auto"/>
        <w:ind w:left="1418" w:firstLine="709"/>
        <w:jc w:val="both"/>
        <w:rPr>
          <w:rFonts w:ascii="Tahoma" w:eastAsia="MS Mincho" w:hAnsi="Tahoma" w:cs="Tahoma"/>
          <w:sz w:val="16"/>
          <w:szCs w:val="18"/>
          <w:lang w:eastAsia="ja-JP"/>
        </w:rPr>
      </w:pPr>
      <w:r w:rsidRPr="00124B8D">
        <w:rPr>
          <w:rFonts w:ascii="Tahoma" w:eastAsia="MS Mincho" w:hAnsi="Tahoma" w:cs="Tahoma"/>
          <w:sz w:val="16"/>
          <w:szCs w:val="18"/>
          <w:lang w:eastAsia="ja-JP"/>
        </w:rPr>
        <w:t>Nom et coordonnées du gardien, du poste de sécurité :</w:t>
      </w:r>
    </w:p>
    <w:tbl>
      <w:tblPr>
        <w:tblW w:w="0" w:type="auto"/>
        <w:tblInd w:w="2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7560"/>
      </w:tblGrid>
      <w:tr w:rsidR="00741F5D" w:rsidRPr="00124B8D" w14:paraId="19BE963F" w14:textId="77777777" w:rsidTr="00DD7C64">
        <w:tc>
          <w:tcPr>
            <w:tcW w:w="7560" w:type="dxa"/>
            <w:shd w:val="clear" w:color="auto" w:fill="auto"/>
          </w:tcPr>
          <w:p w14:paraId="400EFAF6"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r w:rsidR="00741F5D" w:rsidRPr="00124B8D" w14:paraId="13216177" w14:textId="77777777" w:rsidTr="00DD7C64">
        <w:tc>
          <w:tcPr>
            <w:tcW w:w="7560" w:type="dxa"/>
            <w:shd w:val="clear" w:color="auto" w:fill="auto"/>
          </w:tcPr>
          <w:p w14:paraId="3F96B16C"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r w:rsidR="00741F5D" w:rsidRPr="00124B8D" w14:paraId="0889082D" w14:textId="77777777" w:rsidTr="00DD7C64">
        <w:tc>
          <w:tcPr>
            <w:tcW w:w="7560" w:type="dxa"/>
            <w:shd w:val="clear" w:color="auto" w:fill="auto"/>
          </w:tcPr>
          <w:p w14:paraId="02A4D4EC"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bl>
    <w:p w14:paraId="0C0B60CC" w14:textId="77777777" w:rsidR="00741F5D" w:rsidRPr="00124B8D" w:rsidRDefault="00741F5D" w:rsidP="00741F5D">
      <w:pPr>
        <w:spacing w:before="0" w:after="0"/>
        <w:jc w:val="both"/>
        <w:rPr>
          <w:rFonts w:ascii="Tahoma" w:eastAsia="MS Mincho" w:hAnsi="Tahoma" w:cs="Tahoma"/>
          <w:sz w:val="16"/>
          <w:szCs w:val="18"/>
          <w:lang w:eastAsia="ja-JP"/>
        </w:rPr>
      </w:pPr>
    </w:p>
    <w:p w14:paraId="2B8D304B" w14:textId="77777777" w:rsidR="00741F5D" w:rsidRPr="00124B8D" w:rsidRDefault="00741F5D" w:rsidP="00741F5D">
      <w:pPr>
        <w:spacing w:before="0" w:after="0"/>
        <w:jc w:val="both"/>
        <w:rPr>
          <w:rFonts w:ascii="Tahoma" w:eastAsia="MS Mincho" w:hAnsi="Tahoma" w:cs="Tahoma"/>
          <w:sz w:val="16"/>
          <w:szCs w:val="18"/>
          <w:lang w:eastAsia="ja-JP"/>
        </w:rPr>
      </w:pPr>
      <w:r w:rsidRPr="00124B8D">
        <w:rPr>
          <w:rFonts w:ascii="Tahoma" w:eastAsia="MS Mincho" w:hAnsi="Tahoma" w:cs="Tahoma"/>
          <w:sz w:val="16"/>
          <w:szCs w:val="18"/>
          <w:lang w:eastAsia="ja-JP"/>
        </w:rPr>
        <w:t>Personne à contacter pour obtention de clés ou de badges d’accès aux parties communes :</w:t>
      </w:r>
    </w:p>
    <w:tbl>
      <w:tblPr>
        <w:tblW w:w="0" w:type="auto"/>
        <w:jc w:val="right"/>
        <w:tblLook w:val="01E0" w:firstRow="1" w:lastRow="1" w:firstColumn="1" w:lastColumn="1" w:noHBand="0" w:noVBand="0"/>
      </w:tblPr>
      <w:tblGrid>
        <w:gridCol w:w="2631"/>
        <w:gridCol w:w="6441"/>
      </w:tblGrid>
      <w:tr w:rsidR="00741F5D" w:rsidRPr="00124B8D" w14:paraId="7F25C67B" w14:textId="77777777" w:rsidTr="00BB0444">
        <w:trPr>
          <w:jc w:val="right"/>
        </w:trPr>
        <w:tc>
          <w:tcPr>
            <w:tcW w:w="2631" w:type="dxa"/>
            <w:shd w:val="clear" w:color="auto" w:fill="auto"/>
          </w:tcPr>
          <w:p w14:paraId="62826EAF" w14:textId="77777777" w:rsidR="00741F5D" w:rsidRPr="00124B8D" w:rsidRDefault="00741F5D" w:rsidP="003471AF">
            <w:pPr>
              <w:spacing w:before="0" w:after="0" w:line="240" w:lineRule="auto"/>
              <w:jc w:val="right"/>
              <w:rPr>
                <w:rFonts w:ascii="Tahoma" w:eastAsia="MS Mincho" w:hAnsi="Tahoma" w:cs="Tahoma"/>
                <w:sz w:val="16"/>
                <w:szCs w:val="18"/>
                <w:lang w:eastAsia="ja-JP"/>
              </w:rPr>
            </w:pPr>
            <w:r w:rsidRPr="00124B8D">
              <w:rPr>
                <w:rFonts w:ascii="Tahoma" w:eastAsia="MS Mincho" w:hAnsi="Tahoma" w:cs="Tahoma"/>
                <w:sz w:val="16"/>
                <w:szCs w:val="18"/>
                <w:lang w:eastAsia="ja-JP"/>
              </w:rPr>
              <w:t xml:space="preserve">                                      Nom :</w:t>
            </w:r>
          </w:p>
        </w:tc>
        <w:tc>
          <w:tcPr>
            <w:tcW w:w="6441" w:type="dxa"/>
            <w:tcBorders>
              <w:bottom w:val="single" w:sz="4" w:space="0" w:color="auto"/>
            </w:tcBorders>
            <w:shd w:val="clear" w:color="auto" w:fill="auto"/>
          </w:tcPr>
          <w:p w14:paraId="40DD26C9"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r w:rsidR="00741F5D" w:rsidRPr="00124B8D" w14:paraId="7C1F4CC0" w14:textId="77777777" w:rsidTr="00BB0444">
        <w:trPr>
          <w:jc w:val="right"/>
        </w:trPr>
        <w:tc>
          <w:tcPr>
            <w:tcW w:w="2631" w:type="dxa"/>
            <w:shd w:val="clear" w:color="auto" w:fill="auto"/>
          </w:tcPr>
          <w:p w14:paraId="673C583D" w14:textId="77777777" w:rsidR="00741F5D" w:rsidRPr="00124B8D" w:rsidRDefault="00741F5D" w:rsidP="003471AF">
            <w:pPr>
              <w:spacing w:before="0" w:after="0" w:line="240" w:lineRule="auto"/>
              <w:jc w:val="right"/>
              <w:rPr>
                <w:rFonts w:ascii="Tahoma" w:eastAsia="MS Mincho" w:hAnsi="Tahoma" w:cs="Tahoma"/>
                <w:sz w:val="16"/>
                <w:szCs w:val="18"/>
                <w:lang w:eastAsia="ja-JP"/>
              </w:rPr>
            </w:pPr>
            <w:r w:rsidRPr="00124B8D">
              <w:rPr>
                <w:rFonts w:ascii="Tahoma" w:eastAsia="MS Mincho" w:hAnsi="Tahoma" w:cs="Tahoma"/>
                <w:sz w:val="16"/>
                <w:szCs w:val="18"/>
                <w:lang w:eastAsia="ja-JP"/>
              </w:rPr>
              <w:t xml:space="preserve">                   Qualité/</w:t>
            </w:r>
            <w:proofErr w:type="gramStart"/>
            <w:r w:rsidRPr="00124B8D">
              <w:rPr>
                <w:rFonts w:ascii="Tahoma" w:eastAsia="MS Mincho" w:hAnsi="Tahoma" w:cs="Tahoma"/>
                <w:sz w:val="16"/>
                <w:szCs w:val="18"/>
                <w:lang w:eastAsia="ja-JP"/>
              </w:rPr>
              <w:t>Fonction:</w:t>
            </w:r>
            <w:proofErr w:type="gramEnd"/>
            <w:r w:rsidRPr="00124B8D">
              <w:rPr>
                <w:rFonts w:ascii="Tahoma" w:eastAsia="MS Mincho" w:hAnsi="Tahoma" w:cs="Tahoma"/>
                <w:sz w:val="16"/>
                <w:szCs w:val="18"/>
                <w:lang w:eastAsia="ja-JP"/>
              </w:rPr>
              <w:t xml:space="preserve">   </w:t>
            </w:r>
          </w:p>
        </w:tc>
        <w:tc>
          <w:tcPr>
            <w:tcW w:w="6441" w:type="dxa"/>
            <w:tcBorders>
              <w:top w:val="single" w:sz="4" w:space="0" w:color="auto"/>
              <w:bottom w:val="single" w:sz="4" w:space="0" w:color="auto"/>
            </w:tcBorders>
            <w:shd w:val="clear" w:color="auto" w:fill="auto"/>
          </w:tcPr>
          <w:p w14:paraId="11120A3C"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r w:rsidR="00741F5D" w:rsidRPr="00124B8D" w14:paraId="079E2A33" w14:textId="77777777" w:rsidTr="00BB0444">
        <w:trPr>
          <w:jc w:val="right"/>
        </w:trPr>
        <w:tc>
          <w:tcPr>
            <w:tcW w:w="2631" w:type="dxa"/>
            <w:shd w:val="clear" w:color="auto" w:fill="auto"/>
          </w:tcPr>
          <w:p w14:paraId="57D0615A" w14:textId="77777777" w:rsidR="00741F5D" w:rsidRPr="00124B8D" w:rsidRDefault="00741F5D" w:rsidP="003471AF">
            <w:pPr>
              <w:spacing w:before="0" w:after="0" w:line="240" w:lineRule="auto"/>
              <w:jc w:val="right"/>
              <w:rPr>
                <w:rFonts w:ascii="Tahoma" w:eastAsia="MS Mincho" w:hAnsi="Tahoma" w:cs="Tahoma"/>
                <w:sz w:val="16"/>
                <w:szCs w:val="18"/>
                <w:lang w:eastAsia="ja-JP"/>
              </w:rPr>
            </w:pPr>
            <w:r w:rsidRPr="00124B8D">
              <w:rPr>
                <w:rFonts w:ascii="Tahoma" w:eastAsia="MS Mincho" w:hAnsi="Tahoma" w:cs="Tahoma"/>
                <w:sz w:val="16"/>
                <w:szCs w:val="18"/>
                <w:lang w:eastAsia="ja-JP"/>
              </w:rPr>
              <w:t xml:space="preserve">                                 </w:t>
            </w:r>
            <w:proofErr w:type="spellStart"/>
            <w:r w:rsidRPr="00124B8D">
              <w:rPr>
                <w:rFonts w:ascii="Tahoma" w:eastAsia="MS Mincho" w:hAnsi="Tahoma" w:cs="Tahoma"/>
                <w:sz w:val="16"/>
                <w:szCs w:val="18"/>
                <w:lang w:eastAsia="ja-JP"/>
              </w:rPr>
              <w:t>N°Tel</w:t>
            </w:r>
            <w:proofErr w:type="spellEnd"/>
            <w:r w:rsidRPr="00124B8D">
              <w:rPr>
                <w:rFonts w:ascii="Tahoma" w:eastAsia="MS Mincho" w:hAnsi="Tahoma" w:cs="Tahoma"/>
                <w:sz w:val="16"/>
                <w:szCs w:val="18"/>
                <w:lang w:eastAsia="ja-JP"/>
              </w:rPr>
              <w:t xml:space="preserve"> :  </w:t>
            </w:r>
          </w:p>
        </w:tc>
        <w:tc>
          <w:tcPr>
            <w:tcW w:w="6441" w:type="dxa"/>
            <w:tcBorders>
              <w:top w:val="single" w:sz="4" w:space="0" w:color="auto"/>
              <w:bottom w:val="single" w:sz="4" w:space="0" w:color="auto"/>
            </w:tcBorders>
            <w:shd w:val="clear" w:color="auto" w:fill="auto"/>
          </w:tcPr>
          <w:p w14:paraId="7033A06B"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bl>
    <w:p w14:paraId="59C5ADC8" w14:textId="77777777" w:rsidR="00741F5D" w:rsidRPr="00124B8D" w:rsidRDefault="00741F5D" w:rsidP="00741F5D">
      <w:pPr>
        <w:spacing w:before="0" w:after="0"/>
        <w:jc w:val="both"/>
        <w:rPr>
          <w:rFonts w:ascii="Tahoma" w:eastAsia="MS Mincho" w:hAnsi="Tahoma" w:cs="Tahoma"/>
          <w:sz w:val="16"/>
          <w:szCs w:val="18"/>
          <w:lang w:eastAsia="ja-JP"/>
        </w:rPr>
      </w:pPr>
    </w:p>
    <w:p w14:paraId="0FA8C7E5" w14:textId="77777777" w:rsidR="00741F5D" w:rsidRPr="00124B8D" w:rsidRDefault="00741F5D" w:rsidP="00741F5D">
      <w:pPr>
        <w:spacing w:before="0" w:after="0"/>
        <w:jc w:val="both"/>
        <w:rPr>
          <w:rFonts w:ascii="Tahoma" w:eastAsia="MS Mincho" w:hAnsi="Tahoma" w:cs="Tahoma"/>
          <w:sz w:val="16"/>
          <w:szCs w:val="18"/>
          <w:lang w:eastAsia="ja-JP"/>
        </w:rPr>
      </w:pPr>
      <w:r w:rsidRPr="00124B8D">
        <w:rPr>
          <w:rFonts w:ascii="Tahoma" w:eastAsia="MS Mincho" w:hAnsi="Tahoma" w:cs="Tahoma"/>
          <w:sz w:val="16"/>
          <w:szCs w:val="18"/>
          <w:lang w:eastAsia="ja-JP"/>
        </w:rPr>
        <w:t>Personne à contacter pour la visite technique, les états des lieux et la validation des plans :</w:t>
      </w:r>
    </w:p>
    <w:tbl>
      <w:tblPr>
        <w:tblW w:w="0" w:type="auto"/>
        <w:jc w:val="right"/>
        <w:tblLook w:val="01E0" w:firstRow="1" w:lastRow="1" w:firstColumn="1" w:lastColumn="1" w:noHBand="0" w:noVBand="0"/>
      </w:tblPr>
      <w:tblGrid>
        <w:gridCol w:w="2631"/>
        <w:gridCol w:w="6441"/>
      </w:tblGrid>
      <w:tr w:rsidR="00741F5D" w:rsidRPr="00124B8D" w14:paraId="1A1B89EF" w14:textId="77777777" w:rsidTr="00BB0444">
        <w:trPr>
          <w:jc w:val="right"/>
        </w:trPr>
        <w:tc>
          <w:tcPr>
            <w:tcW w:w="2631" w:type="dxa"/>
            <w:shd w:val="clear" w:color="auto" w:fill="auto"/>
          </w:tcPr>
          <w:p w14:paraId="590967CB" w14:textId="77777777" w:rsidR="00741F5D" w:rsidRPr="00124B8D" w:rsidRDefault="00741F5D" w:rsidP="0074122B">
            <w:pPr>
              <w:spacing w:before="0" w:after="0" w:line="240" w:lineRule="auto"/>
              <w:jc w:val="right"/>
              <w:rPr>
                <w:rFonts w:ascii="Tahoma" w:eastAsia="MS Mincho" w:hAnsi="Tahoma" w:cs="Tahoma"/>
                <w:sz w:val="16"/>
                <w:szCs w:val="18"/>
                <w:lang w:eastAsia="ja-JP"/>
              </w:rPr>
            </w:pPr>
            <w:r w:rsidRPr="00124B8D">
              <w:rPr>
                <w:rFonts w:ascii="Tahoma" w:eastAsia="MS Mincho" w:hAnsi="Tahoma" w:cs="Tahoma"/>
                <w:sz w:val="16"/>
                <w:szCs w:val="18"/>
                <w:lang w:eastAsia="ja-JP"/>
              </w:rPr>
              <w:t xml:space="preserve">                                      Nom :</w:t>
            </w:r>
          </w:p>
        </w:tc>
        <w:tc>
          <w:tcPr>
            <w:tcW w:w="6441" w:type="dxa"/>
            <w:tcBorders>
              <w:bottom w:val="single" w:sz="4" w:space="0" w:color="auto"/>
            </w:tcBorders>
            <w:shd w:val="clear" w:color="auto" w:fill="auto"/>
          </w:tcPr>
          <w:p w14:paraId="58DFBB26" w14:textId="77777777" w:rsidR="00741F5D" w:rsidRPr="00124B8D" w:rsidRDefault="00741F5D" w:rsidP="0074122B">
            <w:pPr>
              <w:spacing w:before="0" w:after="0" w:line="240" w:lineRule="auto"/>
              <w:jc w:val="both"/>
              <w:rPr>
                <w:rFonts w:ascii="Tahoma" w:eastAsia="MS Mincho" w:hAnsi="Tahoma" w:cs="Tahoma"/>
                <w:sz w:val="16"/>
                <w:szCs w:val="18"/>
                <w:lang w:eastAsia="ja-JP"/>
              </w:rPr>
            </w:pPr>
          </w:p>
        </w:tc>
      </w:tr>
      <w:tr w:rsidR="00741F5D" w:rsidRPr="00124B8D" w14:paraId="43567230" w14:textId="77777777" w:rsidTr="00BB0444">
        <w:trPr>
          <w:jc w:val="right"/>
        </w:trPr>
        <w:tc>
          <w:tcPr>
            <w:tcW w:w="2631" w:type="dxa"/>
            <w:shd w:val="clear" w:color="auto" w:fill="auto"/>
          </w:tcPr>
          <w:p w14:paraId="2D87433B" w14:textId="77777777" w:rsidR="00741F5D" w:rsidRPr="00124B8D" w:rsidRDefault="00741F5D" w:rsidP="003471AF">
            <w:pPr>
              <w:spacing w:before="0" w:after="0" w:line="240" w:lineRule="auto"/>
              <w:jc w:val="right"/>
              <w:rPr>
                <w:rFonts w:ascii="Tahoma" w:eastAsia="MS Mincho" w:hAnsi="Tahoma" w:cs="Tahoma"/>
                <w:sz w:val="16"/>
                <w:szCs w:val="18"/>
                <w:lang w:eastAsia="ja-JP"/>
              </w:rPr>
            </w:pPr>
            <w:r w:rsidRPr="00124B8D">
              <w:rPr>
                <w:rFonts w:ascii="Tahoma" w:eastAsia="MS Mincho" w:hAnsi="Tahoma" w:cs="Tahoma"/>
                <w:sz w:val="16"/>
                <w:szCs w:val="18"/>
                <w:lang w:eastAsia="ja-JP"/>
              </w:rPr>
              <w:t xml:space="preserve">                   Qualité/</w:t>
            </w:r>
            <w:proofErr w:type="gramStart"/>
            <w:r w:rsidRPr="00124B8D">
              <w:rPr>
                <w:rFonts w:ascii="Tahoma" w:eastAsia="MS Mincho" w:hAnsi="Tahoma" w:cs="Tahoma"/>
                <w:sz w:val="16"/>
                <w:szCs w:val="18"/>
                <w:lang w:eastAsia="ja-JP"/>
              </w:rPr>
              <w:t>Fonction:</w:t>
            </w:r>
            <w:proofErr w:type="gramEnd"/>
            <w:r w:rsidRPr="00124B8D">
              <w:rPr>
                <w:rFonts w:ascii="Tahoma" w:eastAsia="MS Mincho" w:hAnsi="Tahoma" w:cs="Tahoma"/>
                <w:sz w:val="16"/>
                <w:szCs w:val="18"/>
                <w:lang w:eastAsia="ja-JP"/>
              </w:rPr>
              <w:t xml:space="preserve">   </w:t>
            </w:r>
          </w:p>
        </w:tc>
        <w:tc>
          <w:tcPr>
            <w:tcW w:w="6441" w:type="dxa"/>
            <w:tcBorders>
              <w:top w:val="single" w:sz="4" w:space="0" w:color="auto"/>
              <w:bottom w:val="single" w:sz="4" w:space="0" w:color="auto"/>
            </w:tcBorders>
            <w:shd w:val="clear" w:color="auto" w:fill="auto"/>
          </w:tcPr>
          <w:p w14:paraId="392B0B1F"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r w:rsidR="00741F5D" w:rsidRPr="00124B8D" w14:paraId="546A31DE" w14:textId="77777777" w:rsidTr="00BB0444">
        <w:trPr>
          <w:jc w:val="right"/>
        </w:trPr>
        <w:tc>
          <w:tcPr>
            <w:tcW w:w="2631" w:type="dxa"/>
            <w:shd w:val="clear" w:color="auto" w:fill="auto"/>
          </w:tcPr>
          <w:p w14:paraId="666771AE" w14:textId="77777777" w:rsidR="00741F5D" w:rsidRPr="00124B8D" w:rsidRDefault="00741F5D" w:rsidP="003471AF">
            <w:pPr>
              <w:spacing w:before="0" w:after="0" w:line="240" w:lineRule="auto"/>
              <w:jc w:val="right"/>
              <w:rPr>
                <w:rFonts w:ascii="Tahoma" w:eastAsia="MS Mincho" w:hAnsi="Tahoma" w:cs="Tahoma"/>
                <w:sz w:val="16"/>
                <w:szCs w:val="18"/>
                <w:lang w:eastAsia="ja-JP"/>
              </w:rPr>
            </w:pPr>
            <w:r w:rsidRPr="00124B8D">
              <w:rPr>
                <w:rFonts w:ascii="Tahoma" w:eastAsia="MS Mincho" w:hAnsi="Tahoma" w:cs="Tahoma"/>
                <w:sz w:val="16"/>
                <w:szCs w:val="18"/>
                <w:lang w:eastAsia="ja-JP"/>
              </w:rPr>
              <w:t xml:space="preserve">                              Adresse :</w:t>
            </w:r>
          </w:p>
        </w:tc>
        <w:tc>
          <w:tcPr>
            <w:tcW w:w="6441" w:type="dxa"/>
            <w:tcBorders>
              <w:top w:val="single" w:sz="4" w:space="0" w:color="auto"/>
              <w:bottom w:val="single" w:sz="4" w:space="0" w:color="auto"/>
            </w:tcBorders>
            <w:shd w:val="clear" w:color="auto" w:fill="auto"/>
          </w:tcPr>
          <w:p w14:paraId="2980FCAD"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r w:rsidR="00741F5D" w:rsidRPr="00124B8D" w14:paraId="4F59203A" w14:textId="77777777" w:rsidTr="00BB0444">
        <w:trPr>
          <w:jc w:val="right"/>
        </w:trPr>
        <w:tc>
          <w:tcPr>
            <w:tcW w:w="2631" w:type="dxa"/>
            <w:shd w:val="clear" w:color="auto" w:fill="auto"/>
          </w:tcPr>
          <w:p w14:paraId="0907F442" w14:textId="77777777" w:rsidR="00741F5D" w:rsidRPr="00124B8D" w:rsidRDefault="00741F5D" w:rsidP="0074122B">
            <w:pPr>
              <w:spacing w:before="0" w:after="0" w:line="240" w:lineRule="auto"/>
              <w:jc w:val="right"/>
              <w:rPr>
                <w:rFonts w:ascii="Tahoma" w:eastAsia="MS Mincho" w:hAnsi="Tahoma" w:cs="Tahoma"/>
                <w:sz w:val="16"/>
                <w:szCs w:val="18"/>
                <w:lang w:eastAsia="ja-JP"/>
              </w:rPr>
            </w:pPr>
            <w:r w:rsidRPr="00124B8D">
              <w:rPr>
                <w:rFonts w:ascii="Tahoma" w:eastAsia="MS Mincho" w:hAnsi="Tahoma" w:cs="Tahoma"/>
                <w:sz w:val="16"/>
                <w:szCs w:val="18"/>
                <w:lang w:eastAsia="ja-JP"/>
              </w:rPr>
              <w:t xml:space="preserve">                                 </w:t>
            </w:r>
            <w:proofErr w:type="spellStart"/>
            <w:r w:rsidRPr="00124B8D">
              <w:rPr>
                <w:rFonts w:ascii="Tahoma" w:eastAsia="MS Mincho" w:hAnsi="Tahoma" w:cs="Tahoma"/>
                <w:sz w:val="16"/>
                <w:szCs w:val="18"/>
                <w:lang w:eastAsia="ja-JP"/>
              </w:rPr>
              <w:t>N°Tel</w:t>
            </w:r>
            <w:proofErr w:type="spellEnd"/>
            <w:r w:rsidRPr="00124B8D">
              <w:rPr>
                <w:rFonts w:ascii="Tahoma" w:eastAsia="MS Mincho" w:hAnsi="Tahoma" w:cs="Tahoma"/>
                <w:sz w:val="16"/>
                <w:szCs w:val="18"/>
                <w:lang w:eastAsia="ja-JP"/>
              </w:rPr>
              <w:t xml:space="preserve"> :  </w:t>
            </w:r>
          </w:p>
        </w:tc>
        <w:tc>
          <w:tcPr>
            <w:tcW w:w="6441" w:type="dxa"/>
            <w:tcBorders>
              <w:top w:val="single" w:sz="4" w:space="0" w:color="auto"/>
              <w:bottom w:val="single" w:sz="4" w:space="0" w:color="auto"/>
            </w:tcBorders>
            <w:shd w:val="clear" w:color="auto" w:fill="auto"/>
          </w:tcPr>
          <w:p w14:paraId="11323CF4" w14:textId="77777777" w:rsidR="00741F5D" w:rsidRPr="00124B8D" w:rsidRDefault="00741F5D" w:rsidP="0074122B">
            <w:pPr>
              <w:spacing w:before="0" w:after="0" w:line="240" w:lineRule="auto"/>
              <w:jc w:val="both"/>
              <w:rPr>
                <w:rFonts w:ascii="Tahoma" w:eastAsia="MS Mincho" w:hAnsi="Tahoma" w:cs="Tahoma"/>
                <w:sz w:val="16"/>
                <w:szCs w:val="18"/>
                <w:lang w:eastAsia="ja-JP"/>
              </w:rPr>
            </w:pPr>
          </w:p>
        </w:tc>
      </w:tr>
    </w:tbl>
    <w:p w14:paraId="293624C4" w14:textId="77777777" w:rsidR="00741F5D" w:rsidRDefault="00741F5D" w:rsidP="00741F5D">
      <w:pPr>
        <w:spacing w:before="0" w:after="0"/>
        <w:jc w:val="both"/>
        <w:rPr>
          <w:rFonts w:ascii="Tahoma" w:eastAsia="MS Mincho" w:hAnsi="Tahoma" w:cs="Tahoma"/>
          <w:sz w:val="16"/>
          <w:szCs w:val="18"/>
          <w:lang w:eastAsia="ja-JP"/>
        </w:rPr>
      </w:pPr>
    </w:p>
    <w:p w14:paraId="1D2D48EC" w14:textId="77777777" w:rsidR="00DC0251" w:rsidRPr="0074122B" w:rsidRDefault="00DC0251" w:rsidP="0074122B">
      <w:pPr>
        <w:pBdr>
          <w:top w:val="single" w:sz="4" w:space="1" w:color="auto"/>
          <w:left w:val="single" w:sz="4" w:space="4" w:color="auto"/>
          <w:bottom w:val="single" w:sz="4" w:space="1" w:color="auto"/>
          <w:right w:val="single" w:sz="4" w:space="4" w:color="auto"/>
        </w:pBdr>
        <w:spacing w:before="0" w:after="0" w:line="240" w:lineRule="auto"/>
        <w:rPr>
          <w:rFonts w:ascii="Tahoma" w:eastAsia="MS Mincho" w:hAnsi="Tahoma" w:cs="Tahoma"/>
          <w:sz w:val="16"/>
          <w:szCs w:val="18"/>
          <w:lang w:eastAsia="ja-JP"/>
        </w:rPr>
      </w:pPr>
      <w:r w:rsidRPr="0074122B">
        <w:rPr>
          <w:rFonts w:ascii="Tahoma" w:eastAsia="MS Mincho" w:hAnsi="Tahoma" w:cs="Tahoma"/>
          <w:sz w:val="16"/>
          <w:szCs w:val="18"/>
          <w:lang w:eastAsia="ja-JP"/>
        </w:rPr>
        <w:t>Risques particulier</w:t>
      </w:r>
      <w:r w:rsidR="0086764D">
        <w:rPr>
          <w:rFonts w:ascii="Tahoma" w:eastAsia="MS Mincho" w:hAnsi="Tahoma" w:cs="Tahoma"/>
          <w:sz w:val="16"/>
          <w:szCs w:val="18"/>
          <w:lang w:eastAsia="ja-JP"/>
        </w:rPr>
        <w:t>s</w:t>
      </w:r>
      <w:r w:rsidRPr="0074122B">
        <w:rPr>
          <w:rFonts w:ascii="Tahoma" w:eastAsia="MS Mincho" w:hAnsi="Tahoma" w:cs="Tahoma"/>
          <w:sz w:val="16"/>
          <w:szCs w:val="18"/>
          <w:lang w:eastAsia="ja-JP"/>
        </w:rPr>
        <w:t xml:space="preserve"> et consignes/mesures spécifiques de sécurité applicables : </w:t>
      </w:r>
      <w:r w:rsidR="0086764D">
        <w:rPr>
          <w:rFonts w:ascii="Tahoma" w:eastAsia="MS Mincho" w:hAnsi="Tahoma" w:cs="Tahoma"/>
          <w:sz w:val="16"/>
          <w:szCs w:val="18"/>
          <w:lang w:eastAsia="ja-JP"/>
        </w:rPr>
        <w:tab/>
      </w:r>
      <w:r w:rsidR="0086764D" w:rsidRPr="0074122B">
        <w:rPr>
          <w:rFonts w:ascii="Tahoma" w:eastAsia="MS Mincho" w:hAnsi="Tahoma" w:cs="Tahoma"/>
          <w:sz w:val="16"/>
          <w:szCs w:val="18"/>
          <w:lang w:eastAsia="ja-JP"/>
        </w:rPr>
        <w:sym w:font="Webdings" w:char="F063"/>
      </w:r>
      <w:r w:rsidR="0086764D" w:rsidRPr="003471AF">
        <w:rPr>
          <w:rFonts w:ascii="Tahoma" w:eastAsia="MS Mincho" w:hAnsi="Tahoma" w:cs="Tahoma"/>
          <w:sz w:val="16"/>
          <w:szCs w:val="18"/>
          <w:lang w:eastAsia="ja-JP"/>
        </w:rPr>
        <w:t xml:space="preserve"> </w:t>
      </w:r>
      <w:r w:rsidRPr="003471AF">
        <w:rPr>
          <w:rFonts w:ascii="Tahoma" w:eastAsia="MS Mincho" w:hAnsi="Tahoma" w:cs="Tahoma"/>
          <w:sz w:val="16"/>
          <w:szCs w:val="18"/>
          <w:lang w:eastAsia="ja-JP"/>
        </w:rPr>
        <w:t xml:space="preserve"> Oui</w:t>
      </w:r>
      <w:r w:rsidRPr="003471AF">
        <w:rPr>
          <w:rFonts w:ascii="Tahoma" w:eastAsia="MS Mincho" w:hAnsi="Tahoma" w:cs="Tahoma"/>
          <w:sz w:val="16"/>
          <w:szCs w:val="18"/>
          <w:lang w:eastAsia="ja-JP"/>
        </w:rPr>
        <w:tab/>
      </w:r>
      <w:r w:rsidRPr="003471AF">
        <w:rPr>
          <w:rFonts w:ascii="Tahoma" w:eastAsia="MS Mincho" w:hAnsi="Tahoma" w:cs="Tahoma"/>
          <w:sz w:val="16"/>
          <w:szCs w:val="18"/>
          <w:lang w:eastAsia="ja-JP"/>
        </w:rPr>
        <w:tab/>
      </w:r>
      <w:r w:rsidR="0086764D" w:rsidRPr="0074122B">
        <w:rPr>
          <w:rFonts w:ascii="Tahoma" w:eastAsia="MS Mincho" w:hAnsi="Tahoma" w:cs="Tahoma"/>
          <w:sz w:val="16"/>
          <w:szCs w:val="18"/>
          <w:lang w:eastAsia="ja-JP"/>
        </w:rPr>
        <w:sym w:font="Webdings" w:char="F063"/>
      </w:r>
      <w:r w:rsidR="0086764D" w:rsidRPr="003471AF">
        <w:rPr>
          <w:rFonts w:ascii="Tahoma" w:eastAsia="MS Mincho" w:hAnsi="Tahoma" w:cs="Tahoma"/>
          <w:sz w:val="16"/>
          <w:szCs w:val="18"/>
          <w:lang w:eastAsia="ja-JP"/>
        </w:rPr>
        <w:t xml:space="preserve"> </w:t>
      </w:r>
      <w:r w:rsidRPr="003471AF">
        <w:rPr>
          <w:rFonts w:ascii="Tahoma" w:eastAsia="MS Mincho" w:hAnsi="Tahoma" w:cs="Tahoma"/>
          <w:sz w:val="16"/>
          <w:szCs w:val="18"/>
          <w:lang w:eastAsia="ja-JP"/>
        </w:rPr>
        <w:t xml:space="preserve"> Non</w:t>
      </w:r>
      <w:r w:rsidRPr="0074122B">
        <w:rPr>
          <w:rFonts w:ascii="Tahoma" w:eastAsia="MS Mincho" w:hAnsi="Tahoma" w:cs="Tahoma"/>
          <w:sz w:val="16"/>
          <w:szCs w:val="18"/>
          <w:lang w:eastAsia="ja-JP"/>
        </w:rPr>
        <w:t xml:space="preserve"> </w:t>
      </w:r>
    </w:p>
    <w:p w14:paraId="6D5357C7" w14:textId="77777777" w:rsidR="00DC0251" w:rsidRPr="0074122B" w:rsidRDefault="00DC0251" w:rsidP="0074122B">
      <w:pPr>
        <w:pBdr>
          <w:top w:val="single" w:sz="4" w:space="1" w:color="auto"/>
          <w:left w:val="single" w:sz="4" w:space="4" w:color="auto"/>
          <w:bottom w:val="single" w:sz="4" w:space="1" w:color="auto"/>
          <w:right w:val="single" w:sz="4" w:space="4" w:color="auto"/>
        </w:pBdr>
        <w:spacing w:before="0" w:after="0" w:line="240" w:lineRule="auto"/>
        <w:rPr>
          <w:rFonts w:ascii="Tahoma" w:hAnsi="Tahoma" w:cs="Tahom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122B">
        <w:rPr>
          <w:rFonts w:ascii="Tahoma" w:hAnsi="Tahoma" w:cs="Tahom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oui détailler les</w:t>
      </w:r>
      <w:r w:rsidR="00A93E60" w:rsidRPr="0074122B">
        <w:rPr>
          <w:rFonts w:ascii="Tahoma" w:hAnsi="Tahoma" w:cs="Tahom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risques et les </w:t>
      </w:r>
      <w:r w:rsidRPr="0074122B">
        <w:rPr>
          <w:rFonts w:ascii="Tahoma" w:hAnsi="Tahoma" w:cs="Tahom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mesures à prendre : </w:t>
      </w:r>
    </w:p>
    <w:p w14:paraId="315B6986" w14:textId="77777777" w:rsidR="0086764D" w:rsidRPr="007415B4" w:rsidRDefault="0086764D" w:rsidP="001C0F92">
      <w:pPr>
        <w:pBdr>
          <w:top w:val="single" w:sz="4" w:space="1" w:color="auto"/>
          <w:left w:val="single" w:sz="4" w:space="4" w:color="auto"/>
          <w:bottom w:val="single" w:sz="4" w:space="1" w:color="auto"/>
          <w:right w:val="single" w:sz="4" w:space="4" w:color="auto"/>
        </w:pBdr>
        <w:rPr>
          <w:rFonts w:ascii="Tahoma" w:hAnsi="Tahoma" w:cs="Tahom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EC19D1" w14:textId="77777777" w:rsidR="00741F5D" w:rsidRPr="00124B8D" w:rsidRDefault="00741F5D" w:rsidP="00741F5D">
      <w:pPr>
        <w:spacing w:before="0" w:after="0"/>
        <w:jc w:val="center"/>
        <w:rPr>
          <w:rFonts w:ascii="Tahoma" w:eastAsia="MS Mincho" w:hAnsi="Tahoma" w:cs="Tahoma"/>
          <w:sz w:val="16"/>
          <w:szCs w:val="18"/>
          <w:lang w:eastAsia="ja-JP"/>
        </w:rPr>
      </w:pPr>
      <w:r w:rsidRPr="00124B8D">
        <w:rPr>
          <w:rFonts w:ascii="Tahoma" w:eastAsia="MS Mincho" w:hAnsi="Tahoma" w:cs="Tahoma"/>
          <w:sz w:val="16"/>
          <w:szCs w:val="18"/>
          <w:lang w:eastAsia="ja-JP"/>
        </w:rPr>
        <w:t>Numéro de téléphone de l’opérateur dédié aux gestionnaires d’immeubles :</w:t>
      </w:r>
      <w:r w:rsidR="004E2B7B">
        <w:rPr>
          <w:rFonts w:ascii="Tahoma" w:eastAsia="MS Mincho" w:hAnsi="Tahoma" w:cs="Tahoma"/>
          <w:sz w:val="16"/>
          <w:szCs w:val="18"/>
          <w:lang w:eastAsia="ja-JP"/>
        </w:rPr>
        <w:t xml:space="preserve">  </w:t>
      </w:r>
      <w:r>
        <w:rPr>
          <w:rFonts w:ascii="Tahoma" w:eastAsia="MS Mincho" w:hAnsi="Tahoma" w:cs="Tahoma"/>
          <w:sz w:val="16"/>
          <w:szCs w:val="18"/>
          <w:lang w:eastAsia="ja-JP"/>
        </w:rPr>
        <w:t>xxx</w:t>
      </w:r>
    </w:p>
    <w:p w14:paraId="6EA71C1F" w14:textId="77777777" w:rsidR="00741F5D" w:rsidRDefault="00741F5D" w:rsidP="00741F5D">
      <w:pPr>
        <w:spacing w:before="0" w:after="0"/>
        <w:jc w:val="center"/>
        <w:rPr>
          <w:rFonts w:ascii="Tahoma" w:eastAsia="MS Mincho" w:hAnsi="Tahoma" w:cs="Tahoma"/>
          <w:sz w:val="16"/>
          <w:szCs w:val="18"/>
          <w:lang w:eastAsia="ja-JP"/>
        </w:rPr>
      </w:pPr>
      <w:r w:rsidRPr="00124B8D">
        <w:rPr>
          <w:rFonts w:ascii="Tahoma" w:eastAsia="MS Mincho" w:hAnsi="Tahoma" w:cs="Tahoma"/>
          <w:sz w:val="16"/>
          <w:szCs w:val="18"/>
          <w:lang w:eastAsia="ja-JP"/>
        </w:rPr>
        <w:t>(Appel gratuit depuis un fixe en France Métropolitaine)</w:t>
      </w:r>
    </w:p>
    <w:p w14:paraId="1BEED01E" w14:textId="77777777" w:rsidR="00DF0875" w:rsidRPr="00124B8D" w:rsidRDefault="00DF0875" w:rsidP="00741F5D">
      <w:pPr>
        <w:spacing w:before="0" w:after="0"/>
        <w:jc w:val="center"/>
        <w:rPr>
          <w:rFonts w:ascii="Tahoma" w:eastAsia="MS Mincho" w:hAnsi="Tahoma" w:cs="Tahoma"/>
          <w:sz w:val="16"/>
          <w:szCs w:val="18"/>
          <w:lang w:eastAsia="ja-JP"/>
        </w:rPr>
      </w:pPr>
    </w:p>
    <w:p w14:paraId="33B2D64E" w14:textId="77777777" w:rsidR="00A87FCF" w:rsidRDefault="00741F5D" w:rsidP="0074122B">
      <w:pPr>
        <w:spacing w:before="0" w:after="0" w:line="240" w:lineRule="auto"/>
        <w:jc w:val="both"/>
        <w:rPr>
          <w:rFonts w:ascii="Tahoma" w:eastAsia="MS Mincho" w:hAnsi="Tahoma" w:cs="Tahoma"/>
          <w:spacing w:val="-10"/>
          <w:sz w:val="16"/>
          <w:szCs w:val="18"/>
          <w:lang w:eastAsia="ja-JP"/>
        </w:rPr>
      </w:pPr>
      <w:r w:rsidRPr="0074122B">
        <w:rPr>
          <w:rFonts w:ascii="Tahoma" w:eastAsia="MS Mincho" w:hAnsi="Tahoma" w:cs="Tahoma"/>
          <w:spacing w:val="-10"/>
          <w:sz w:val="16"/>
          <w:szCs w:val="18"/>
          <w:lang w:eastAsia="ja-JP"/>
        </w:rPr>
        <w:t>DTA : Pour les immeubles bâtis dont le permis de construire a été délivré avant le 1er juillet 1997, nous vous remercions d’annexer le Dossier Technique Amiante (DTA) à la présente convention.</w:t>
      </w:r>
      <w:r w:rsidR="008A6AED" w:rsidRPr="008A6AED">
        <w:rPr>
          <w:rFonts w:ascii="Tahoma" w:eastAsia="MS Mincho" w:hAnsi="Tahoma" w:cs="Tahoma"/>
          <w:bCs/>
          <w:spacing w:val="-10"/>
          <w:sz w:val="16"/>
          <w:szCs w:val="18"/>
          <w:lang w:eastAsia="ja-JP"/>
        </w:rPr>
        <w:t xml:space="preserve"> </w:t>
      </w:r>
      <w:r w:rsidR="0086767A" w:rsidRPr="0074122B">
        <w:rPr>
          <w:rFonts w:ascii="Tahoma" w:eastAsia="MS Mincho" w:hAnsi="Tahoma" w:cs="Tahoma"/>
          <w:spacing w:val="-10"/>
          <w:sz w:val="16"/>
          <w:szCs w:val="18"/>
          <w:lang w:eastAsia="ja-JP"/>
        </w:rPr>
        <w:t xml:space="preserve"> </w:t>
      </w:r>
      <w:r w:rsidR="008875AC">
        <w:rPr>
          <w:rFonts w:ascii="Tahoma" w:eastAsia="MS Mincho" w:hAnsi="Tahoma" w:cs="Tahoma"/>
          <w:spacing w:val="-10"/>
          <w:sz w:val="16"/>
          <w:szCs w:val="18"/>
          <w:lang w:eastAsia="ja-JP"/>
        </w:rPr>
        <w:t>A</w:t>
      </w:r>
      <w:r w:rsidR="0086767A" w:rsidRPr="0074122B">
        <w:rPr>
          <w:rFonts w:ascii="Tahoma" w:eastAsia="MS Mincho" w:hAnsi="Tahoma" w:cs="Tahoma"/>
          <w:spacing w:val="-10"/>
          <w:sz w:val="16"/>
          <w:szCs w:val="18"/>
          <w:lang w:eastAsia="ja-JP"/>
        </w:rPr>
        <w:t>u regard</w:t>
      </w:r>
      <w:r w:rsidR="0086764D" w:rsidRPr="0074122B">
        <w:rPr>
          <w:rFonts w:ascii="Tahoma" w:eastAsia="MS Mincho" w:hAnsi="Tahoma" w:cs="Tahoma"/>
          <w:spacing w:val="-10"/>
          <w:sz w:val="16"/>
          <w:szCs w:val="18"/>
          <w:lang w:eastAsia="ja-JP"/>
        </w:rPr>
        <w:t xml:space="preserve"> de ses obligations de fournir cette documentation, l’absence de transmission de l’information ou d’observation de sa </w:t>
      </w:r>
      <w:hyperlink r:id="rId14" w:history="1">
        <w:r w:rsidR="0086764D" w:rsidRPr="003471AF">
          <w:rPr>
            <w:rFonts w:ascii="Tahoma" w:eastAsia="MS Mincho" w:hAnsi="Tahoma" w:cs="Tahoma"/>
            <w:spacing w:val="-10"/>
            <w:sz w:val="16"/>
            <w:szCs w:val="18"/>
            <w:lang w:eastAsia="ja-JP"/>
          </w:rPr>
          <w:t>part</w:t>
        </w:r>
      </w:hyperlink>
      <w:r w:rsidR="0086764D" w:rsidRPr="0074122B">
        <w:rPr>
          <w:rFonts w:ascii="Tahoma" w:eastAsia="MS Mincho" w:hAnsi="Tahoma" w:cs="Tahoma"/>
          <w:spacing w:val="-10"/>
          <w:sz w:val="16"/>
          <w:szCs w:val="18"/>
          <w:lang w:eastAsia="ja-JP"/>
        </w:rPr>
        <w:t xml:space="preserve"> </w:t>
      </w:r>
      <w:r w:rsidR="008875AC">
        <w:rPr>
          <w:rFonts w:ascii="Tahoma" w:eastAsia="MS Mincho" w:hAnsi="Tahoma" w:cs="Tahoma"/>
          <w:spacing w:val="-10"/>
          <w:sz w:val="16"/>
          <w:szCs w:val="18"/>
          <w:lang w:eastAsia="ja-JP"/>
        </w:rPr>
        <w:t xml:space="preserve">peut être un motif de non </w:t>
      </w:r>
      <w:r w:rsidR="00A87FCF">
        <w:rPr>
          <w:rFonts w:ascii="Tahoma" w:eastAsia="MS Mincho" w:hAnsi="Tahoma" w:cs="Tahoma"/>
          <w:spacing w:val="-10"/>
          <w:sz w:val="16"/>
          <w:szCs w:val="18"/>
          <w:lang w:eastAsia="ja-JP"/>
        </w:rPr>
        <w:t>réalisation des travaux.</w:t>
      </w:r>
      <w:r w:rsidR="0086764D" w:rsidRPr="0074122B">
        <w:rPr>
          <w:rFonts w:ascii="Tahoma" w:eastAsia="MS Mincho" w:hAnsi="Tahoma" w:cs="Tahoma"/>
          <w:spacing w:val="-10"/>
          <w:sz w:val="16"/>
          <w:szCs w:val="18"/>
          <w:lang w:eastAsia="ja-JP"/>
        </w:rPr>
        <w:t xml:space="preserve"> </w:t>
      </w:r>
    </w:p>
    <w:p w14:paraId="6ED44C25" w14:textId="77777777" w:rsidR="0086764D" w:rsidRPr="0074122B" w:rsidRDefault="008A6AED" w:rsidP="0074122B">
      <w:pPr>
        <w:spacing w:before="0" w:after="120" w:line="240" w:lineRule="auto"/>
        <w:jc w:val="both"/>
        <w:rPr>
          <w:rFonts w:ascii="Tahoma" w:eastAsia="MS Mincho" w:hAnsi="Tahoma" w:cs="Tahoma"/>
          <w:spacing w:val="-10"/>
          <w:sz w:val="16"/>
          <w:szCs w:val="18"/>
          <w:lang w:eastAsia="ja-JP"/>
        </w:rPr>
      </w:pPr>
      <w:r w:rsidRPr="0074122B">
        <w:rPr>
          <w:rFonts w:ascii="Tahoma" w:eastAsia="MS Mincho" w:hAnsi="Tahoma" w:cs="Tahoma"/>
          <w:spacing w:val="-10"/>
          <w:sz w:val="16"/>
          <w:szCs w:val="18"/>
          <w:lang w:eastAsia="ja-JP"/>
        </w:rPr>
        <w:t>Décret n° 2011-629 du 3 juin 2011 relatif à la protection de la population contre les risques sanitaires liés à une exposition à l'amiante dans les immeubles bâtis.</w:t>
      </w:r>
      <w:r w:rsidRPr="00E22F15">
        <w:rPr>
          <w:rFonts w:ascii="Tahoma" w:eastAsia="MS Mincho" w:hAnsi="Tahoma" w:cs="Tahoma"/>
          <w:spacing w:val="-10"/>
          <w:sz w:val="16"/>
          <w:szCs w:val="18"/>
          <w:lang w:eastAsia="ja-JP"/>
        </w:rPr>
        <w:t> </w:t>
      </w:r>
    </w:p>
    <w:p w14:paraId="617A112A" w14:textId="77777777" w:rsidR="0086764D" w:rsidRPr="0074122B" w:rsidRDefault="0086764D" w:rsidP="0074122B">
      <w:pPr>
        <w:spacing w:before="0" w:after="120" w:line="240" w:lineRule="auto"/>
        <w:jc w:val="both"/>
        <w:rPr>
          <w:rFonts w:ascii="Tahoma" w:eastAsia="MS Mincho" w:hAnsi="Tahoma" w:cs="Tahoma"/>
          <w:spacing w:val="-10"/>
          <w:sz w:val="16"/>
          <w:szCs w:val="18"/>
          <w:lang w:eastAsia="ja-JP"/>
        </w:rPr>
      </w:pPr>
      <w:r w:rsidRPr="0074122B">
        <w:rPr>
          <w:rFonts w:ascii="Tahoma" w:eastAsia="MS Mincho" w:hAnsi="Tahoma" w:cs="Tahoma"/>
          <w:spacing w:val="-10"/>
          <w:sz w:val="16"/>
          <w:szCs w:val="18"/>
          <w:lang w:eastAsia="ja-JP"/>
        </w:rPr>
        <w:t>Pour les immeubles bâtis dont le permis de construire a été délivré avant 1er janvier 1949, nous vous remercions d’annexer le Diagnostic Plomb à la présente convention.</w:t>
      </w:r>
    </w:p>
    <w:p w14:paraId="22F15D7D" w14:textId="77777777" w:rsidR="007415B4" w:rsidRPr="0074122B" w:rsidRDefault="007415B4" w:rsidP="0074122B">
      <w:pPr>
        <w:spacing w:before="0" w:after="120" w:line="240" w:lineRule="auto"/>
        <w:jc w:val="both"/>
        <w:rPr>
          <w:rFonts w:ascii="Tahoma" w:eastAsia="MS Mincho" w:hAnsi="Tahoma" w:cs="Tahoma"/>
          <w:spacing w:val="-10"/>
          <w:sz w:val="16"/>
          <w:szCs w:val="18"/>
          <w:lang w:eastAsia="ja-JP"/>
        </w:rPr>
      </w:pPr>
      <w:r w:rsidRPr="0074122B">
        <w:rPr>
          <w:rFonts w:ascii="Tahoma" w:eastAsia="MS Mincho" w:hAnsi="Tahoma" w:cs="Tahoma"/>
          <w:spacing w:val="-10"/>
          <w:sz w:val="16"/>
          <w:szCs w:val="18"/>
          <w:lang w:eastAsia="ja-JP"/>
        </w:rPr>
        <w:t xml:space="preserve">En cas de présence d’un DIUO (Dossier d’Intervention Ultérieure sur Ouvrage) nous vous remercions de bien vouloir l’annexer à la présente convention  </w:t>
      </w:r>
    </w:p>
    <w:p w14:paraId="21CDA64B" w14:textId="39C4E244" w:rsidR="00FA28E4" w:rsidRDefault="00D438D6" w:rsidP="00D438D6">
      <w:pPr>
        <w:pBdr>
          <w:top w:val="single" w:sz="4" w:space="1" w:color="auto"/>
          <w:left w:val="single" w:sz="4" w:space="4" w:color="auto"/>
          <w:bottom w:val="single" w:sz="4" w:space="1" w:color="auto"/>
          <w:right w:val="single" w:sz="4" w:space="4" w:color="auto"/>
        </w:pBdr>
        <w:shd w:val="clear" w:color="auto" w:fill="FFFFFF"/>
        <w:spacing w:before="0" w:after="0"/>
        <w:ind w:right="4961"/>
        <w:jc w:val="both"/>
        <w:rPr>
          <w:rFonts w:ascii="Tahoma" w:eastAsia="MS Mincho" w:hAnsi="Tahoma" w:cs="Tahoma"/>
          <w:sz w:val="16"/>
          <w:szCs w:val="18"/>
          <w:lang w:eastAsia="ja-JP"/>
        </w:rPr>
      </w:pPr>
      <w:r w:rsidRPr="00124B8D">
        <w:rPr>
          <w:rFonts w:ascii="Tahoma" w:eastAsia="MS Mincho" w:hAnsi="Tahoma" w:cs="Tahoma"/>
          <w:sz w:val="16"/>
          <w:szCs w:val="18"/>
          <w:lang w:eastAsia="ja-JP"/>
        </w:rPr>
        <w:t>A retourner en deux exemplaires originaux à :</w:t>
      </w:r>
    </w:p>
    <w:p w14:paraId="51291EC6" w14:textId="5FA39331" w:rsidR="00FA28E4" w:rsidRDefault="00FA28E4" w:rsidP="00D438D6">
      <w:pPr>
        <w:pBdr>
          <w:top w:val="single" w:sz="4" w:space="1" w:color="auto"/>
          <w:left w:val="single" w:sz="4" w:space="4" w:color="auto"/>
          <w:bottom w:val="single" w:sz="4" w:space="1" w:color="auto"/>
          <w:right w:val="single" w:sz="4" w:space="4" w:color="auto"/>
        </w:pBdr>
        <w:shd w:val="clear" w:color="auto" w:fill="FFFFFF"/>
        <w:spacing w:before="0" w:after="0"/>
        <w:ind w:right="4961"/>
        <w:jc w:val="both"/>
        <w:rPr>
          <w:rFonts w:ascii="Tahoma" w:eastAsia="MS Mincho" w:hAnsi="Tahoma" w:cs="Tahoma"/>
          <w:sz w:val="16"/>
          <w:szCs w:val="18"/>
          <w:lang w:eastAsia="ja-JP"/>
        </w:rPr>
      </w:pPr>
      <w:r>
        <w:rPr>
          <w:rFonts w:ascii="Tahoma" w:eastAsia="MS Mincho" w:hAnsi="Tahoma" w:cs="Tahoma"/>
          <w:sz w:val="16"/>
          <w:szCs w:val="18"/>
          <w:lang w:eastAsia="ja-JP"/>
        </w:rPr>
        <w:t xml:space="preserve">A l’attention de </w:t>
      </w:r>
      <w:r w:rsidR="005463AC">
        <w:rPr>
          <w:rFonts w:ascii="Tahoma" w:eastAsia="MS Mincho" w:hAnsi="Tahoma" w:cs="Tahoma"/>
          <w:sz w:val="16"/>
          <w:szCs w:val="18"/>
          <w:lang w:eastAsia="ja-JP"/>
        </w:rPr>
        <w:t xml:space="preserve">Sonia </w:t>
      </w:r>
      <w:proofErr w:type="spellStart"/>
      <w:r w:rsidR="005463AC">
        <w:rPr>
          <w:rFonts w:ascii="Tahoma" w:eastAsia="MS Mincho" w:hAnsi="Tahoma" w:cs="Tahoma"/>
          <w:sz w:val="16"/>
          <w:szCs w:val="18"/>
          <w:lang w:eastAsia="ja-JP"/>
        </w:rPr>
        <w:t>Fouassier</w:t>
      </w:r>
      <w:bookmarkStart w:id="33" w:name="_GoBack"/>
      <w:bookmarkEnd w:id="33"/>
      <w:proofErr w:type="spellEnd"/>
    </w:p>
    <w:p w14:paraId="266056E3" w14:textId="204B375F" w:rsidR="00D438D6" w:rsidRDefault="00FA28E4" w:rsidP="00D438D6">
      <w:pPr>
        <w:pBdr>
          <w:top w:val="single" w:sz="4" w:space="1" w:color="auto"/>
          <w:left w:val="single" w:sz="4" w:space="4" w:color="auto"/>
          <w:bottom w:val="single" w:sz="4" w:space="1" w:color="auto"/>
          <w:right w:val="single" w:sz="4" w:space="4" w:color="auto"/>
        </w:pBdr>
        <w:shd w:val="clear" w:color="auto" w:fill="FFFFFF"/>
        <w:spacing w:before="0" w:after="0"/>
        <w:ind w:right="4961"/>
        <w:jc w:val="both"/>
        <w:rPr>
          <w:rFonts w:ascii="Tahoma" w:eastAsia="MS Mincho" w:hAnsi="Tahoma" w:cs="Tahoma"/>
          <w:sz w:val="16"/>
          <w:szCs w:val="18"/>
          <w:lang w:eastAsia="ja-JP"/>
        </w:rPr>
      </w:pPr>
      <w:r>
        <w:rPr>
          <w:rFonts w:ascii="Tahoma" w:eastAsia="MS Mincho" w:hAnsi="Tahoma" w:cs="Tahoma"/>
          <w:sz w:val="16"/>
          <w:szCs w:val="18"/>
          <w:lang w:eastAsia="ja-JP"/>
        </w:rPr>
        <w:t>ACTIPARC des Fontenelles</w:t>
      </w:r>
    </w:p>
    <w:p w14:paraId="56804432" w14:textId="266BD716" w:rsidR="00D438D6" w:rsidRDefault="00FA28E4" w:rsidP="00D438D6">
      <w:pPr>
        <w:pBdr>
          <w:top w:val="single" w:sz="4" w:space="1" w:color="auto"/>
          <w:left w:val="single" w:sz="4" w:space="4" w:color="auto"/>
          <w:bottom w:val="single" w:sz="4" w:space="1" w:color="auto"/>
          <w:right w:val="single" w:sz="4" w:space="4" w:color="auto"/>
        </w:pBdr>
        <w:shd w:val="clear" w:color="auto" w:fill="FFFFFF"/>
        <w:spacing w:before="0" w:after="0"/>
        <w:ind w:right="4961"/>
        <w:jc w:val="both"/>
        <w:rPr>
          <w:rFonts w:ascii="Tahoma" w:eastAsia="MS Mincho" w:hAnsi="Tahoma" w:cs="Tahoma"/>
          <w:sz w:val="16"/>
          <w:szCs w:val="18"/>
          <w:lang w:eastAsia="ja-JP"/>
        </w:rPr>
      </w:pPr>
      <w:r>
        <w:rPr>
          <w:rFonts w:ascii="Tahoma" w:eastAsia="MS Mincho" w:hAnsi="Tahoma" w:cs="Tahoma"/>
          <w:sz w:val="16"/>
          <w:szCs w:val="18"/>
          <w:lang w:eastAsia="ja-JP"/>
        </w:rPr>
        <w:t>Bd des Fontenelles</w:t>
      </w:r>
    </w:p>
    <w:p w14:paraId="11C50BEE" w14:textId="6EB12DAB" w:rsidR="009A6846" w:rsidRDefault="00FA28E4" w:rsidP="00D438D6">
      <w:pPr>
        <w:pBdr>
          <w:top w:val="single" w:sz="4" w:space="1" w:color="auto"/>
          <w:left w:val="single" w:sz="4" w:space="4" w:color="auto"/>
          <w:bottom w:val="single" w:sz="4" w:space="1" w:color="auto"/>
          <w:right w:val="single" w:sz="4" w:space="4" w:color="auto"/>
        </w:pBdr>
        <w:shd w:val="clear" w:color="auto" w:fill="FFFFFF"/>
        <w:spacing w:before="0" w:after="0"/>
        <w:ind w:right="4961"/>
        <w:jc w:val="both"/>
        <w:rPr>
          <w:rFonts w:ascii="Tahoma" w:eastAsia="MS Mincho" w:hAnsi="Tahoma" w:cs="Tahoma"/>
          <w:sz w:val="16"/>
          <w:szCs w:val="18"/>
          <w:lang w:eastAsia="ja-JP"/>
        </w:rPr>
      </w:pPr>
      <w:r>
        <w:rPr>
          <w:rFonts w:ascii="Tahoma" w:eastAsia="MS Mincho" w:hAnsi="Tahoma" w:cs="Tahoma"/>
          <w:sz w:val="16"/>
          <w:szCs w:val="18"/>
          <w:lang w:eastAsia="ja-JP"/>
        </w:rPr>
        <w:t>Commune de Brissac-Loire-Aubance</w:t>
      </w:r>
    </w:p>
    <w:p w14:paraId="1E31DA61" w14:textId="6DF46B1E" w:rsidR="00FA28E4" w:rsidRDefault="00FA28E4" w:rsidP="00D438D6">
      <w:pPr>
        <w:pBdr>
          <w:top w:val="single" w:sz="4" w:space="1" w:color="auto"/>
          <w:left w:val="single" w:sz="4" w:space="4" w:color="auto"/>
          <w:bottom w:val="single" w:sz="4" w:space="1" w:color="auto"/>
          <w:right w:val="single" w:sz="4" w:space="4" w:color="auto"/>
        </w:pBdr>
        <w:shd w:val="clear" w:color="auto" w:fill="FFFFFF"/>
        <w:spacing w:before="0" w:after="0"/>
        <w:ind w:right="4961"/>
        <w:jc w:val="both"/>
        <w:rPr>
          <w:rFonts w:ascii="Tahoma" w:eastAsia="MS Mincho" w:hAnsi="Tahoma" w:cs="Tahoma"/>
          <w:sz w:val="16"/>
          <w:szCs w:val="18"/>
          <w:lang w:eastAsia="ja-JP"/>
        </w:rPr>
      </w:pPr>
      <w:r>
        <w:rPr>
          <w:rFonts w:ascii="Tahoma" w:eastAsia="MS Mincho" w:hAnsi="Tahoma" w:cs="Tahoma"/>
          <w:sz w:val="16"/>
          <w:szCs w:val="18"/>
          <w:lang w:eastAsia="ja-JP"/>
        </w:rPr>
        <w:t>49320- Brissac-Quincé</w:t>
      </w:r>
    </w:p>
    <w:p w14:paraId="4F67742A" w14:textId="77777777" w:rsidR="009A6846" w:rsidRPr="009A6846" w:rsidRDefault="009A6846" w:rsidP="009A6846">
      <w:pPr>
        <w:pBdr>
          <w:top w:val="single" w:sz="4" w:space="1" w:color="auto"/>
          <w:left w:val="single" w:sz="4" w:space="4" w:color="auto"/>
          <w:bottom w:val="single" w:sz="4" w:space="1" w:color="auto"/>
          <w:right w:val="single" w:sz="4" w:space="4" w:color="auto"/>
        </w:pBdr>
        <w:shd w:val="clear" w:color="auto" w:fill="FFFFFF"/>
        <w:spacing w:before="0" w:after="0"/>
        <w:ind w:right="4961"/>
        <w:jc w:val="both"/>
        <w:rPr>
          <w:rFonts w:ascii="Tahoma" w:eastAsia="MS Mincho" w:hAnsi="Tahoma" w:cs="Tahoma"/>
          <w:sz w:val="16"/>
          <w:szCs w:val="18"/>
          <w:lang w:eastAsia="ja-JP"/>
        </w:rPr>
        <w:sectPr w:rsidR="009A6846" w:rsidRPr="009A6846" w:rsidSect="00405935">
          <w:type w:val="continuous"/>
          <w:pgSz w:w="11906" w:h="16838"/>
          <w:pgMar w:top="720" w:right="720" w:bottom="720" w:left="720" w:header="708" w:footer="708" w:gutter="0"/>
          <w:cols w:space="708"/>
          <w:docGrid w:linePitch="360"/>
        </w:sectPr>
      </w:pPr>
      <w:r>
        <w:rPr>
          <w:rFonts w:ascii="Tahoma" w:eastAsia="MS Mincho" w:hAnsi="Tahoma" w:cs="Tahoma"/>
          <w:sz w:val="16"/>
          <w:szCs w:val="18"/>
          <w:lang w:eastAsia="ja-JP"/>
        </w:rPr>
        <w:t>Contact mail :</w:t>
      </w:r>
      <w:r w:rsidR="00D438D6">
        <w:rPr>
          <w:rFonts w:ascii="Tahoma" w:eastAsia="MS Mincho" w:hAnsi="Tahoma" w:cs="Tahoma"/>
          <w:sz w:val="16"/>
          <w:szCs w:val="18"/>
          <w:lang w:eastAsia="ja-JP"/>
        </w:rPr>
        <w:t xml:space="preserve"> </w:t>
      </w:r>
      <w:r>
        <w:rPr>
          <w:rFonts w:ascii="Tahoma" w:eastAsia="MS Mincho" w:hAnsi="Tahoma" w:cs="Tahoma"/>
          <w:sz w:val="16"/>
          <w:szCs w:val="18"/>
          <w:lang w:eastAsia="ja-JP"/>
        </w:rPr>
        <w:t>guichetpatrimoine@anjou-fibre.fr</w:t>
      </w:r>
    </w:p>
    <w:p w14:paraId="4EE04CC5" w14:textId="77777777" w:rsidR="000E2F6D" w:rsidRPr="00DF0875" w:rsidRDefault="000E2F6D" w:rsidP="00A93E60">
      <w:pPr>
        <w:spacing w:after="120"/>
        <w:ind w:right="-2977"/>
        <w:jc w:val="both"/>
        <w:rPr>
          <w:rFonts w:ascii="Tahoma" w:eastAsia="MS Mincho" w:hAnsi="Tahoma" w:cs="Tahoma"/>
          <w:b/>
          <w:bCs/>
          <w:i/>
          <w:sz w:val="16"/>
          <w:szCs w:val="18"/>
          <w:lang w:eastAsia="ja-JP"/>
        </w:rPr>
      </w:pPr>
      <w:r w:rsidRPr="00DF0875">
        <w:rPr>
          <w:rFonts w:ascii="Tahoma" w:eastAsia="MS Mincho" w:hAnsi="Tahoma" w:cs="Tahoma"/>
          <w:b/>
          <w:bCs/>
          <w:i/>
          <w:sz w:val="16"/>
          <w:szCs w:val="18"/>
          <w:lang w:eastAsia="ja-JP"/>
        </w:rPr>
        <w:lastRenderedPageBreak/>
        <w:t xml:space="preserve">Je certifie que les informations données ci-dessus sont </w:t>
      </w:r>
      <w:r w:rsidR="00A93E60" w:rsidRPr="00DF0875">
        <w:rPr>
          <w:rFonts w:ascii="Tahoma" w:eastAsia="MS Mincho" w:hAnsi="Tahoma" w:cs="Tahoma"/>
          <w:b/>
          <w:bCs/>
          <w:i/>
          <w:sz w:val="16"/>
          <w:szCs w:val="18"/>
          <w:lang w:eastAsia="ja-JP"/>
        </w:rPr>
        <w:t>e</w:t>
      </w:r>
      <w:r w:rsidRPr="00DF0875">
        <w:rPr>
          <w:rFonts w:ascii="Tahoma" w:eastAsia="MS Mincho" w:hAnsi="Tahoma" w:cs="Tahoma"/>
          <w:b/>
          <w:bCs/>
          <w:i/>
          <w:sz w:val="16"/>
          <w:szCs w:val="18"/>
          <w:lang w:eastAsia="ja-JP"/>
        </w:rPr>
        <w:t>xactes et complètes</w:t>
      </w:r>
    </w:p>
    <w:p w14:paraId="0DEDEF6C" w14:textId="77777777" w:rsidR="003B554C" w:rsidRPr="00DF0875" w:rsidRDefault="003B554C" w:rsidP="00A93E60">
      <w:pPr>
        <w:spacing w:before="0" w:after="0"/>
        <w:ind w:right="-2977"/>
        <w:jc w:val="both"/>
        <w:rPr>
          <w:rFonts w:ascii="Tahoma" w:eastAsia="MS Mincho" w:hAnsi="Tahoma" w:cs="Tahoma"/>
          <w:b/>
          <w:bCs/>
          <w:i/>
          <w:sz w:val="16"/>
          <w:szCs w:val="18"/>
          <w:lang w:eastAsia="ja-JP"/>
        </w:rPr>
      </w:pPr>
      <w:r w:rsidRPr="00DF0875">
        <w:rPr>
          <w:rFonts w:ascii="Tahoma" w:eastAsia="MS Mincho" w:hAnsi="Tahoma" w:cs="Tahoma"/>
          <w:b/>
          <w:bCs/>
          <w:i/>
          <w:sz w:val="16"/>
          <w:szCs w:val="18"/>
          <w:lang w:eastAsia="ja-JP"/>
        </w:rPr>
        <w:t>Le …………………………</w:t>
      </w:r>
      <w:proofErr w:type="gramStart"/>
      <w:r w:rsidRPr="00DF0875">
        <w:rPr>
          <w:rFonts w:ascii="Tahoma" w:eastAsia="MS Mincho" w:hAnsi="Tahoma" w:cs="Tahoma"/>
          <w:b/>
          <w:bCs/>
          <w:i/>
          <w:sz w:val="16"/>
          <w:szCs w:val="18"/>
          <w:lang w:eastAsia="ja-JP"/>
        </w:rPr>
        <w:t>…….</w:t>
      </w:r>
      <w:proofErr w:type="gramEnd"/>
      <w:r w:rsidRPr="00DF0875">
        <w:rPr>
          <w:rFonts w:ascii="Tahoma" w:eastAsia="MS Mincho" w:hAnsi="Tahoma" w:cs="Tahoma"/>
          <w:b/>
          <w:bCs/>
          <w:i/>
          <w:sz w:val="16"/>
          <w:szCs w:val="18"/>
          <w:lang w:eastAsia="ja-JP"/>
        </w:rPr>
        <w:t> ;</w:t>
      </w:r>
      <w:r w:rsidR="001C0F92" w:rsidRPr="00DF0875">
        <w:rPr>
          <w:rFonts w:ascii="Tahoma" w:eastAsia="MS Mincho" w:hAnsi="Tahoma" w:cs="Tahoma"/>
          <w:b/>
          <w:bCs/>
          <w:i/>
          <w:sz w:val="16"/>
          <w:szCs w:val="18"/>
          <w:lang w:eastAsia="ja-JP"/>
        </w:rPr>
        <w:t xml:space="preserve"> A ……………………………….</w:t>
      </w:r>
    </w:p>
    <w:p w14:paraId="7C06AB24" w14:textId="77777777" w:rsidR="003B554C" w:rsidRPr="00DF0875" w:rsidRDefault="003B554C" w:rsidP="00A93E60">
      <w:pPr>
        <w:spacing w:before="0" w:after="0"/>
        <w:ind w:right="-2977"/>
        <w:jc w:val="both"/>
        <w:rPr>
          <w:rFonts w:ascii="Tahoma" w:eastAsia="MS Mincho" w:hAnsi="Tahoma" w:cs="Tahoma"/>
          <w:b/>
          <w:bCs/>
          <w:i/>
          <w:sz w:val="16"/>
          <w:szCs w:val="18"/>
          <w:lang w:eastAsia="ja-JP"/>
        </w:rPr>
      </w:pPr>
    </w:p>
    <w:p w14:paraId="2671DA17" w14:textId="62C37804" w:rsidR="00FA28E4" w:rsidRPr="00405935" w:rsidRDefault="00676CE1" w:rsidP="00405935">
      <w:pPr>
        <w:spacing w:before="0" w:after="0"/>
        <w:ind w:right="-2977"/>
        <w:jc w:val="both"/>
        <w:rPr>
          <w:rFonts w:ascii="Tahoma" w:eastAsia="MS Mincho" w:hAnsi="Tahoma" w:cs="Tahoma"/>
          <w:b/>
          <w:bCs/>
          <w:i/>
          <w:sz w:val="16"/>
          <w:szCs w:val="18"/>
          <w:lang w:eastAsia="ja-JP"/>
        </w:rPr>
      </w:pPr>
      <w:r>
        <w:rPr>
          <w:rFonts w:ascii="Tahoma" w:eastAsia="MS Mincho" w:hAnsi="Tahoma" w:cs="Tahoma"/>
          <w:b/>
          <w:bCs/>
          <w:i/>
          <w:sz w:val="16"/>
          <w:szCs w:val="18"/>
          <w:lang w:eastAsia="ja-JP"/>
        </w:rPr>
        <w:t xml:space="preserve">Nom et </w:t>
      </w:r>
      <w:proofErr w:type="gramStart"/>
      <w:r>
        <w:rPr>
          <w:rFonts w:ascii="Tahoma" w:eastAsia="MS Mincho" w:hAnsi="Tahoma" w:cs="Tahoma"/>
          <w:b/>
          <w:bCs/>
          <w:i/>
          <w:sz w:val="16"/>
          <w:szCs w:val="18"/>
          <w:lang w:eastAsia="ja-JP"/>
        </w:rPr>
        <w:t xml:space="preserve">Prénom </w:t>
      </w:r>
      <w:r w:rsidR="00405935">
        <w:rPr>
          <w:rFonts w:ascii="Tahoma" w:eastAsia="MS Mincho" w:hAnsi="Tahoma" w:cs="Tahoma"/>
          <w:b/>
          <w:bCs/>
          <w:i/>
          <w:sz w:val="16"/>
          <w:szCs w:val="18"/>
          <w:lang w:eastAsia="ja-JP"/>
        </w:rPr>
        <w:t xml:space="preserve"> -</w:t>
      </w:r>
      <w:proofErr w:type="gramEnd"/>
      <w:r w:rsidR="00405935">
        <w:rPr>
          <w:rFonts w:ascii="Tahoma" w:eastAsia="MS Mincho" w:hAnsi="Tahoma" w:cs="Tahoma"/>
          <w:b/>
          <w:bCs/>
          <w:i/>
          <w:sz w:val="16"/>
          <w:szCs w:val="18"/>
          <w:lang w:eastAsia="ja-JP"/>
        </w:rPr>
        <w:t xml:space="preserve"> signature</w:t>
      </w:r>
    </w:p>
    <w:sectPr w:rsidR="00FA28E4" w:rsidRPr="00405935" w:rsidSect="00DF0875">
      <w:type w:val="continuous"/>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C2463" w14:textId="77777777" w:rsidR="00D31EF7" w:rsidRDefault="00D31EF7" w:rsidP="0030150B">
      <w:pPr>
        <w:spacing w:before="0" w:after="0" w:line="240" w:lineRule="auto"/>
      </w:pPr>
      <w:r>
        <w:separator/>
      </w:r>
    </w:p>
  </w:endnote>
  <w:endnote w:type="continuationSeparator" w:id="0">
    <w:p w14:paraId="7A3ADE78" w14:textId="77777777" w:rsidR="00D31EF7" w:rsidRDefault="00D31EF7" w:rsidP="003015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Gras">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B703" w14:textId="77777777" w:rsidR="00410C14" w:rsidRDefault="00410C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E0E4" w14:textId="77777777" w:rsidR="00DF0875" w:rsidRPr="00DF0875" w:rsidRDefault="00DD7C64" w:rsidP="00F007CE">
    <w:pPr>
      <w:pStyle w:val="Pieddepage"/>
      <w:tabs>
        <w:tab w:val="left" w:pos="894"/>
      </w:tabs>
      <w:ind w:right="360"/>
      <w:jc w:val="both"/>
      <w:rPr>
        <w:sz w:val="14"/>
        <w:szCs w:val="14"/>
      </w:rPr>
    </w:pPr>
    <w:r w:rsidRPr="00350627">
      <w:rPr>
        <w:sz w:val="14"/>
        <w:szCs w:val="14"/>
      </w:rPr>
      <w:t xml:space="preserve">Convention d’installation de gestion, d’entretien de remplacement de lignes de communications électroniques à très haut débit en fibre optique </w:t>
    </w:r>
    <w:r>
      <w:rPr>
        <w:sz w:val="14"/>
        <w:szCs w:val="14"/>
      </w:rPr>
      <w:t>au sens de l’article L33-6 du CPCE</w:t>
    </w:r>
  </w:p>
  <w:p w14:paraId="341143B3" w14:textId="77777777" w:rsidR="00DD7C64" w:rsidRPr="00726A97" w:rsidRDefault="00DD7C64" w:rsidP="00F007CE">
    <w:pPr>
      <w:pStyle w:val="Pieddepage"/>
      <w:framePr w:wrap="around" w:vAnchor="text" w:hAnchor="page" w:x="9877" w:y="205"/>
      <w:rPr>
        <w:rStyle w:val="Numrodepage"/>
        <w:rFonts w:cs="Arial"/>
        <w:sz w:val="16"/>
      </w:rPr>
    </w:pPr>
    <w:r w:rsidRPr="00726A97">
      <w:rPr>
        <w:rStyle w:val="Numrodepage"/>
        <w:rFonts w:cs="Arial"/>
        <w:sz w:val="16"/>
      </w:rPr>
      <w:t xml:space="preserve">Page </w:t>
    </w:r>
    <w:r w:rsidRPr="00726A97">
      <w:rPr>
        <w:rStyle w:val="Numrodepage"/>
        <w:rFonts w:cs="Arial"/>
        <w:sz w:val="16"/>
      </w:rPr>
      <w:fldChar w:fldCharType="begin"/>
    </w:r>
    <w:r w:rsidRPr="00726A97">
      <w:rPr>
        <w:rStyle w:val="Numrodepage"/>
        <w:rFonts w:cs="Arial"/>
        <w:sz w:val="16"/>
      </w:rPr>
      <w:instrText xml:space="preserve"> PAGE </w:instrText>
    </w:r>
    <w:r w:rsidRPr="00726A97">
      <w:rPr>
        <w:rStyle w:val="Numrodepage"/>
        <w:rFonts w:cs="Arial"/>
        <w:sz w:val="16"/>
      </w:rPr>
      <w:fldChar w:fldCharType="separate"/>
    </w:r>
    <w:r w:rsidR="00410C14">
      <w:rPr>
        <w:rStyle w:val="Numrodepage"/>
        <w:rFonts w:cs="Arial"/>
        <w:noProof/>
        <w:sz w:val="16"/>
      </w:rPr>
      <w:t>1</w:t>
    </w:r>
    <w:r w:rsidRPr="00726A97">
      <w:rPr>
        <w:rStyle w:val="Numrodepage"/>
        <w:rFonts w:cs="Arial"/>
        <w:sz w:val="16"/>
      </w:rPr>
      <w:fldChar w:fldCharType="end"/>
    </w:r>
    <w:r w:rsidRPr="00726A97">
      <w:rPr>
        <w:rStyle w:val="Numrodepage"/>
        <w:rFonts w:cs="Arial"/>
        <w:sz w:val="16"/>
      </w:rPr>
      <w:t xml:space="preserve"> sur </w:t>
    </w:r>
    <w:r w:rsidRPr="00726A97">
      <w:rPr>
        <w:rStyle w:val="Numrodepage"/>
        <w:rFonts w:cs="Arial"/>
        <w:sz w:val="16"/>
      </w:rPr>
      <w:fldChar w:fldCharType="begin"/>
    </w:r>
    <w:r w:rsidRPr="00726A97">
      <w:rPr>
        <w:rStyle w:val="Numrodepage"/>
        <w:rFonts w:cs="Arial"/>
        <w:sz w:val="16"/>
      </w:rPr>
      <w:instrText xml:space="preserve"> NUMPAGES </w:instrText>
    </w:r>
    <w:r w:rsidRPr="00726A97">
      <w:rPr>
        <w:rStyle w:val="Numrodepage"/>
        <w:rFonts w:cs="Arial"/>
        <w:sz w:val="16"/>
      </w:rPr>
      <w:fldChar w:fldCharType="separate"/>
    </w:r>
    <w:r w:rsidR="00410C14">
      <w:rPr>
        <w:rStyle w:val="Numrodepage"/>
        <w:rFonts w:cs="Arial"/>
        <w:noProof/>
        <w:sz w:val="16"/>
      </w:rPr>
      <w:t>5</w:t>
    </w:r>
    <w:r w:rsidRPr="00726A97">
      <w:rPr>
        <w:rStyle w:val="Numrodepage"/>
        <w:rFonts w:cs="Arial"/>
        <w:sz w:val="16"/>
      </w:rPr>
      <w:fldChar w:fldCharType="end"/>
    </w:r>
  </w:p>
  <w:p w14:paraId="155EFEB3" w14:textId="77777777" w:rsidR="00DF0875" w:rsidRPr="00DF0875" w:rsidRDefault="00DF0875" w:rsidP="004A489B">
    <w:pPr>
      <w:pStyle w:val="Pieddepage"/>
      <w:tabs>
        <w:tab w:val="left" w:pos="894"/>
      </w:tabs>
      <w:ind w:right="360"/>
      <w:rPr>
        <w:rFonts w:cs="Arial"/>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BC7B" w14:textId="77777777" w:rsidR="00410C14" w:rsidRDefault="00410C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08A1" w14:textId="77777777" w:rsidR="00D31EF7" w:rsidRDefault="00D31EF7" w:rsidP="0030150B">
      <w:pPr>
        <w:spacing w:before="0" w:after="0" w:line="240" w:lineRule="auto"/>
      </w:pPr>
      <w:r>
        <w:separator/>
      </w:r>
    </w:p>
  </w:footnote>
  <w:footnote w:type="continuationSeparator" w:id="0">
    <w:p w14:paraId="76F22E36" w14:textId="77777777" w:rsidR="00D31EF7" w:rsidRDefault="00D31EF7" w:rsidP="0030150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8DE9" w14:textId="77777777" w:rsidR="00410C14" w:rsidRDefault="00410C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16B4" w14:textId="77777777" w:rsidR="00DD7C64" w:rsidRPr="00726A97" w:rsidRDefault="00DD7C64" w:rsidP="00A374FB">
    <w:pPr>
      <w:pStyle w:val="En-tte"/>
      <w:tabs>
        <w:tab w:val="left" w:pos="217"/>
        <w:tab w:val="left" w:pos="8367"/>
      </w:tabs>
      <w:rPr>
        <w:b/>
      </w:rPr>
    </w:pPr>
    <w:r w:rsidRPr="00726A97">
      <w:rPr>
        <w:b/>
      </w:rPr>
      <w:tab/>
    </w:r>
    <w:r w:rsidR="00410C14">
      <w:rPr>
        <w:noProof/>
        <w:lang w:eastAsia="fr-FR"/>
      </w:rPr>
      <w:drawing>
        <wp:inline distT="0" distB="0" distL="0" distR="0" wp14:anchorId="2EB364ED" wp14:editId="333392FE">
          <wp:extent cx="464820" cy="438409"/>
          <wp:effectExtent l="0" t="0" r="0" b="0"/>
          <wp:docPr id="2" name="Image 2" descr="cid:image001.png@01D3CD09.CC1C4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CD09.CC1C41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3749" cy="446831"/>
                  </a:xfrm>
                  <a:prstGeom prst="rect">
                    <a:avLst/>
                  </a:prstGeom>
                  <a:noFill/>
                  <a:ln>
                    <a:noFill/>
                  </a:ln>
                </pic:spPr>
              </pic:pic>
            </a:graphicData>
          </a:graphic>
        </wp:inline>
      </w:drawing>
    </w:r>
  </w:p>
  <w:p w14:paraId="5650C923" w14:textId="77777777" w:rsidR="00DD7C64" w:rsidRDefault="00DD7C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F1B9" w14:textId="77777777" w:rsidR="00410C14" w:rsidRDefault="00410C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A7B"/>
    <w:multiLevelType w:val="hybridMultilevel"/>
    <w:tmpl w:val="6268C382"/>
    <w:lvl w:ilvl="0" w:tplc="9574FFC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47383"/>
    <w:multiLevelType w:val="hybridMultilevel"/>
    <w:tmpl w:val="8BF4A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44298"/>
    <w:multiLevelType w:val="hybridMultilevel"/>
    <w:tmpl w:val="F5125922"/>
    <w:lvl w:ilvl="0" w:tplc="CB203C92">
      <w:start w:val="1"/>
      <w:numFmt w:val="bullet"/>
      <w:pStyle w:val="Puce2"/>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62B6148"/>
    <w:multiLevelType w:val="multilevel"/>
    <w:tmpl w:val="4FDE5B4C"/>
    <w:lvl w:ilvl="0">
      <w:start w:val="1"/>
      <w:numFmt w:val="bullet"/>
      <w:pStyle w:val="Puceverte"/>
      <w:lvlText w:val=""/>
      <w:lvlJc w:val="left"/>
      <w:pPr>
        <w:tabs>
          <w:tab w:val="num" w:pos="720"/>
        </w:tabs>
        <w:ind w:left="720" w:hanging="360"/>
      </w:pPr>
      <w:rPr>
        <w:rFonts w:ascii="Wingdings" w:hAnsi="Wingdings" w:hint="default"/>
        <w:color w:val="008000"/>
        <w:sz w:val="20"/>
      </w:rPr>
    </w:lvl>
    <w:lvl w:ilvl="1">
      <w:numFmt w:val="bullet"/>
      <w:lvlText w:val="-"/>
      <w:lvlJc w:val="left"/>
      <w:pPr>
        <w:ind w:left="1440" w:hanging="360"/>
      </w:pPr>
      <w:rPr>
        <w:rFonts w:ascii="Verdana" w:eastAsia="Arial" w:hAnsi="Verdana" w:cs="Aria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46847"/>
    <w:multiLevelType w:val="hybridMultilevel"/>
    <w:tmpl w:val="E93AFEA0"/>
    <w:lvl w:ilvl="0" w:tplc="F3EC3736">
      <w:start w:val="1"/>
      <w:numFmt w:val="bullet"/>
      <w:pStyle w:val="Puce"/>
      <w:lvlText w:val=""/>
      <w:lvlJc w:val="left"/>
      <w:pPr>
        <w:tabs>
          <w:tab w:val="num" w:pos="786"/>
        </w:tabs>
        <w:ind w:left="786" w:hanging="360"/>
      </w:pPr>
      <w:rPr>
        <w:rFonts w:ascii="Symbol" w:hAnsi="Symbol" w:hint="default"/>
      </w:rPr>
    </w:lvl>
    <w:lvl w:ilvl="1" w:tplc="040C0001">
      <w:start w:val="1"/>
      <w:numFmt w:val="bullet"/>
      <w:lvlText w:val=""/>
      <w:lvlJc w:val="left"/>
      <w:pPr>
        <w:tabs>
          <w:tab w:val="num" w:pos="720"/>
        </w:tabs>
        <w:ind w:left="72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34141"/>
    <w:multiLevelType w:val="multilevel"/>
    <w:tmpl w:val="43EABFBA"/>
    <w:lvl w:ilvl="0">
      <w:start w:val="1"/>
      <w:numFmt w:val="decimal"/>
      <w:pStyle w:val="AI-TITRE"/>
      <w:lvlText w:val="%1."/>
      <w:lvlJc w:val="left"/>
      <w:pPr>
        <w:tabs>
          <w:tab w:val="num" w:pos="1211"/>
        </w:tabs>
        <w:ind w:left="1211" w:hanging="360"/>
      </w:pPr>
      <w:rPr>
        <w:b/>
      </w:rPr>
    </w:lvl>
    <w:lvl w:ilvl="1">
      <w:start w:val="1"/>
      <w:numFmt w:val="decimal"/>
      <w:pStyle w:val="AI-Sous-titre1"/>
      <w:lvlText w:val="%1.%2."/>
      <w:lvlJc w:val="left"/>
      <w:pPr>
        <w:tabs>
          <w:tab w:val="num" w:pos="1850"/>
        </w:tabs>
        <w:ind w:left="1850" w:hanging="432"/>
      </w:pPr>
      <w:rPr>
        <w:sz w:val="32"/>
        <w:szCs w:val="32"/>
      </w:rPr>
    </w:lvl>
    <w:lvl w:ilvl="2">
      <w:start w:val="1"/>
      <w:numFmt w:val="decimal"/>
      <w:pStyle w:val="AI-Sous-titre2"/>
      <w:lvlText w:val="%1.%2.%3."/>
      <w:lvlJc w:val="left"/>
      <w:pPr>
        <w:tabs>
          <w:tab w:val="num" w:pos="2563"/>
        </w:tabs>
        <w:ind w:left="2347"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5"/>
      <w:lvlText w:val="%1.%2.%3.%4."/>
      <w:lvlJc w:val="left"/>
      <w:pPr>
        <w:tabs>
          <w:tab w:val="num" w:pos="2988"/>
        </w:tabs>
        <w:ind w:left="2916" w:hanging="648"/>
      </w:pPr>
    </w:lvl>
    <w:lvl w:ilvl="4">
      <w:start w:val="1"/>
      <w:numFmt w:val="decimal"/>
      <w:pStyle w:val="Style6"/>
      <w:lvlText w:val="%1.%2.%3.%4.%5."/>
      <w:lvlJc w:val="left"/>
      <w:pPr>
        <w:tabs>
          <w:tab w:val="num" w:pos="3088"/>
        </w:tabs>
        <w:ind w:left="2800" w:hanging="792"/>
      </w:pPr>
    </w:lvl>
    <w:lvl w:ilvl="5">
      <w:start w:val="1"/>
      <w:numFmt w:val="decimal"/>
      <w:pStyle w:val="Stylen6"/>
      <w:lvlText w:val="%1.%2.%3.%4.%5.%6."/>
      <w:lvlJc w:val="left"/>
      <w:pPr>
        <w:tabs>
          <w:tab w:val="num" w:pos="3448"/>
        </w:tabs>
        <w:ind w:left="3304" w:hanging="936"/>
      </w:pPr>
    </w:lvl>
    <w:lvl w:ilvl="6">
      <w:start w:val="1"/>
      <w:numFmt w:val="decimal"/>
      <w:lvlText w:val="%1.%2.%3.%4.%5.%6.%7."/>
      <w:lvlJc w:val="left"/>
      <w:pPr>
        <w:tabs>
          <w:tab w:val="num" w:pos="4168"/>
        </w:tabs>
        <w:ind w:left="3808" w:hanging="1080"/>
      </w:pPr>
    </w:lvl>
    <w:lvl w:ilvl="7">
      <w:start w:val="1"/>
      <w:numFmt w:val="decimal"/>
      <w:lvlText w:val="%1.%2.%3.%4.%5.%6.%7.%8."/>
      <w:lvlJc w:val="left"/>
      <w:pPr>
        <w:tabs>
          <w:tab w:val="num" w:pos="4528"/>
        </w:tabs>
        <w:ind w:left="4312" w:hanging="1224"/>
      </w:pPr>
    </w:lvl>
    <w:lvl w:ilvl="8">
      <w:start w:val="1"/>
      <w:numFmt w:val="decimal"/>
      <w:lvlText w:val="%1.%2.%3.%4.%5.%6.%7.%8.%9."/>
      <w:lvlJc w:val="left"/>
      <w:pPr>
        <w:tabs>
          <w:tab w:val="num" w:pos="5248"/>
        </w:tabs>
        <w:ind w:left="4888" w:hanging="1440"/>
      </w:pPr>
    </w:lvl>
  </w:abstractNum>
  <w:abstractNum w:abstractNumId="6" w15:restartNumberingAfterBreak="0">
    <w:nsid w:val="21137F9D"/>
    <w:multiLevelType w:val="singleLevel"/>
    <w:tmpl w:val="1DB4C2BE"/>
    <w:lvl w:ilvl="0">
      <w:start w:val="1"/>
      <w:numFmt w:val="bullet"/>
      <w:lvlText w:val="-"/>
      <w:lvlJc w:val="left"/>
      <w:pPr>
        <w:tabs>
          <w:tab w:val="num" w:pos="1494"/>
        </w:tabs>
        <w:ind w:left="1494" w:hanging="360"/>
      </w:pPr>
      <w:rPr>
        <w:rFonts w:ascii="Times New Roman" w:hAnsi="Times New Roman" w:hint="default"/>
      </w:rPr>
    </w:lvl>
  </w:abstractNum>
  <w:abstractNum w:abstractNumId="7" w15:restartNumberingAfterBreak="0">
    <w:nsid w:val="25991892"/>
    <w:multiLevelType w:val="hybridMultilevel"/>
    <w:tmpl w:val="8AFA2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BB7D7E"/>
    <w:multiLevelType w:val="hybridMultilevel"/>
    <w:tmpl w:val="8B8CF7A6"/>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B5E6D71"/>
    <w:multiLevelType w:val="hybridMultilevel"/>
    <w:tmpl w:val="BE541E26"/>
    <w:lvl w:ilvl="0" w:tplc="05668B10">
      <w:start w:val="1"/>
      <w:numFmt w:val="decimal"/>
      <w:pStyle w:val="Paragraphede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402988"/>
    <w:multiLevelType w:val="hybridMultilevel"/>
    <w:tmpl w:val="F780B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5460EC"/>
    <w:multiLevelType w:val="hybridMultilevel"/>
    <w:tmpl w:val="2A36B394"/>
    <w:lvl w:ilvl="0" w:tplc="040C0001">
      <w:start w:val="1"/>
      <w:numFmt w:val="bullet"/>
      <w:lvlText w:val=""/>
      <w:lvlJc w:val="left"/>
      <w:pPr>
        <w:ind w:left="720" w:hanging="360"/>
      </w:pPr>
      <w:rPr>
        <w:rFonts w:ascii="Symbol" w:hAnsi="Symbol" w:hint="default"/>
      </w:rPr>
    </w:lvl>
    <w:lvl w:ilvl="1" w:tplc="AB603232">
      <w:start w:val="1"/>
      <w:numFmt w:val="bullet"/>
      <w:pStyle w:val="Puceblanche"/>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DA3624"/>
    <w:multiLevelType w:val="hybridMultilevel"/>
    <w:tmpl w:val="87621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07538E"/>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2421"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4B5417B1"/>
    <w:multiLevelType w:val="multilevel"/>
    <w:tmpl w:val="B2E6CEE2"/>
    <w:lvl w:ilvl="0">
      <w:numFmt w:val="none"/>
      <w:pStyle w:val="Chapitre"/>
      <w:lvlText w:val="1."/>
      <w:lvlJc w:val="left"/>
      <w:pPr>
        <w:ind w:left="720" w:hanging="360"/>
      </w:pPr>
      <w:rPr>
        <w:rFonts w:hint="default"/>
      </w:rPr>
    </w:lvl>
    <w:lvl w:ilvl="1">
      <w:start w:val="1"/>
      <w:numFmt w:val="decimal"/>
      <w:isLgl/>
      <w:lvlText w:val="1%1.%2"/>
      <w:lvlJc w:val="left"/>
      <w:pPr>
        <w:ind w:left="735" w:hanging="375"/>
      </w:pPr>
      <w:rPr>
        <w:rFonts w:hint="default"/>
      </w:rPr>
    </w:lvl>
    <w:lvl w:ilvl="2">
      <w:start w:val="1"/>
      <w:numFmt w:val="decimal"/>
      <w:pStyle w:val="Style2"/>
      <w:isLgl/>
      <w:lvlText w:val="1%1.%2.%3"/>
      <w:lvlJc w:val="left"/>
      <w:pPr>
        <w:ind w:left="1080" w:hanging="720"/>
      </w:pPr>
      <w:rPr>
        <w:rFonts w:hint="default"/>
      </w:rPr>
    </w:lvl>
    <w:lvl w:ilvl="3">
      <w:start w:val="1"/>
      <w:numFmt w:val="decimal"/>
      <w:isLgl/>
      <w:lvlText w:val="1%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75815D4"/>
    <w:multiLevelType w:val="multilevel"/>
    <w:tmpl w:val="E9C6CF96"/>
    <w:lvl w:ilvl="0">
      <w:start w:val="1"/>
      <w:numFmt w:val="decimal"/>
      <w:pStyle w:val="Paragraph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58C54291"/>
    <w:multiLevelType w:val="hybridMultilevel"/>
    <w:tmpl w:val="B3569E28"/>
    <w:lvl w:ilvl="0" w:tplc="ACE0923E">
      <w:start w:val="1"/>
      <w:numFmt w:val="bullet"/>
      <w:pStyle w:val="aaaaaaapoin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5EBA5398"/>
    <w:multiLevelType w:val="hybridMultilevel"/>
    <w:tmpl w:val="8F6EF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E54024"/>
    <w:multiLevelType w:val="multilevel"/>
    <w:tmpl w:val="8D72B658"/>
    <w:lvl w:ilvl="0">
      <w:start w:val="1"/>
      <w:numFmt w:val="decimal"/>
      <w:lvlText w:val="%1."/>
      <w:lvlJc w:val="left"/>
      <w:pPr>
        <w:ind w:left="720" w:hanging="360"/>
      </w:pPr>
      <w:rPr>
        <w:rFonts w:asciiTheme="minorHAnsi" w:eastAsiaTheme="minorHAnsi" w:hAnsiTheme="minorHAnsi" w:cstheme="minorBidi"/>
      </w:rPr>
    </w:lvl>
    <w:lvl w:ilvl="1">
      <w:start w:val="1"/>
      <w:numFmt w:val="bullet"/>
      <w:pStyle w:val="sousgrantitre"/>
      <w:lvlText w:val=""/>
      <w:lvlJc w:val="left"/>
      <w:pPr>
        <w:ind w:left="735" w:hanging="375"/>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0820B11"/>
    <w:multiLevelType w:val="hybridMultilevel"/>
    <w:tmpl w:val="B00420E0"/>
    <w:lvl w:ilvl="0" w:tplc="895634D6">
      <w:start w:val="1"/>
      <w:numFmt w:val="bullet"/>
      <w:pStyle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E558EC"/>
    <w:multiLevelType w:val="hybridMultilevel"/>
    <w:tmpl w:val="2F3ED9F6"/>
    <w:lvl w:ilvl="0" w:tplc="C4B8420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A4153EE"/>
    <w:multiLevelType w:val="hybridMultilevel"/>
    <w:tmpl w:val="F63E3FF6"/>
    <w:lvl w:ilvl="0" w:tplc="B198AB46">
      <w:start w:val="1"/>
      <w:numFmt w:val="bullet"/>
      <w:pStyle w:val="Puce1"/>
      <w:lvlText w:val=""/>
      <w:lvlJc w:val="left"/>
      <w:pPr>
        <w:ind w:left="1080" w:hanging="360"/>
      </w:pPr>
      <w:rPr>
        <w:rFonts w:ascii="Symbol" w:hAnsi="Symbol"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B6D4D78"/>
    <w:multiLevelType w:val="hybridMultilevel"/>
    <w:tmpl w:val="932C8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9"/>
  </w:num>
  <w:num w:numId="5">
    <w:abstractNumId w:val="11"/>
  </w:num>
  <w:num w:numId="6">
    <w:abstractNumId w:val="3"/>
  </w:num>
  <w:num w:numId="7">
    <w:abstractNumId w:val="18"/>
  </w:num>
  <w:num w:numId="8">
    <w:abstractNumId w:val="5"/>
  </w:num>
  <w:num w:numId="9">
    <w:abstractNumId w:val="19"/>
  </w:num>
  <w:num w:numId="10">
    <w:abstractNumId w:val="16"/>
  </w:num>
  <w:num w:numId="11">
    <w:abstractNumId w:val="15"/>
  </w:num>
  <w:num w:numId="12">
    <w:abstractNumId w:val="4"/>
  </w:num>
  <w:num w:numId="13">
    <w:abstractNumId w:val="21"/>
  </w:num>
  <w:num w:numId="14">
    <w:abstractNumId w:val="8"/>
  </w:num>
  <w:num w:numId="15">
    <w:abstractNumId w:val="6"/>
  </w:num>
  <w:num w:numId="16">
    <w:abstractNumId w:val="0"/>
  </w:num>
  <w:num w:numId="17">
    <w:abstractNumId w:val="10"/>
  </w:num>
  <w:num w:numId="18">
    <w:abstractNumId w:val="22"/>
  </w:num>
  <w:num w:numId="19">
    <w:abstractNumId w:val="1"/>
  </w:num>
  <w:num w:numId="20">
    <w:abstractNumId w:val="12"/>
  </w:num>
  <w:num w:numId="21">
    <w:abstractNumId w:val="7"/>
  </w:num>
  <w:num w:numId="22">
    <w:abstractNumId w:val="20"/>
  </w:num>
  <w:num w:numId="2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7E"/>
    <w:rsid w:val="000006C1"/>
    <w:rsid w:val="00007339"/>
    <w:rsid w:val="0000768D"/>
    <w:rsid w:val="0001089F"/>
    <w:rsid w:val="00012592"/>
    <w:rsid w:val="000133B5"/>
    <w:rsid w:val="00013BC7"/>
    <w:rsid w:val="000206B9"/>
    <w:rsid w:val="00024A24"/>
    <w:rsid w:val="00027F06"/>
    <w:rsid w:val="000319C3"/>
    <w:rsid w:val="00034BF0"/>
    <w:rsid w:val="00037026"/>
    <w:rsid w:val="000412BE"/>
    <w:rsid w:val="00042DA5"/>
    <w:rsid w:val="0004477A"/>
    <w:rsid w:val="00047DCC"/>
    <w:rsid w:val="00050145"/>
    <w:rsid w:val="00051DB4"/>
    <w:rsid w:val="000549C3"/>
    <w:rsid w:val="00057C54"/>
    <w:rsid w:val="00063933"/>
    <w:rsid w:val="00064C3B"/>
    <w:rsid w:val="0006565B"/>
    <w:rsid w:val="00065F2C"/>
    <w:rsid w:val="00070002"/>
    <w:rsid w:val="0007019D"/>
    <w:rsid w:val="000737F3"/>
    <w:rsid w:val="00074CF9"/>
    <w:rsid w:val="00076CB3"/>
    <w:rsid w:val="00085F1F"/>
    <w:rsid w:val="000920A8"/>
    <w:rsid w:val="00094B5D"/>
    <w:rsid w:val="000A2CCA"/>
    <w:rsid w:val="000A65F8"/>
    <w:rsid w:val="000B37F4"/>
    <w:rsid w:val="000B569C"/>
    <w:rsid w:val="000B60F0"/>
    <w:rsid w:val="000B6807"/>
    <w:rsid w:val="000C779A"/>
    <w:rsid w:val="000D1F55"/>
    <w:rsid w:val="000D7172"/>
    <w:rsid w:val="000E2F6D"/>
    <w:rsid w:val="000E5DED"/>
    <w:rsid w:val="000F05E2"/>
    <w:rsid w:val="000F1A64"/>
    <w:rsid w:val="000F1B74"/>
    <w:rsid w:val="000F230B"/>
    <w:rsid w:val="000F657A"/>
    <w:rsid w:val="00102566"/>
    <w:rsid w:val="00102B81"/>
    <w:rsid w:val="00103680"/>
    <w:rsid w:val="00104A3F"/>
    <w:rsid w:val="00104B82"/>
    <w:rsid w:val="00110189"/>
    <w:rsid w:val="00111F01"/>
    <w:rsid w:val="00115604"/>
    <w:rsid w:val="001219B0"/>
    <w:rsid w:val="00121A7D"/>
    <w:rsid w:val="00122C4B"/>
    <w:rsid w:val="00134219"/>
    <w:rsid w:val="001349DF"/>
    <w:rsid w:val="001355E8"/>
    <w:rsid w:val="00144E16"/>
    <w:rsid w:val="00147F35"/>
    <w:rsid w:val="001533C8"/>
    <w:rsid w:val="00161098"/>
    <w:rsid w:val="00171D9B"/>
    <w:rsid w:val="0017474C"/>
    <w:rsid w:val="0017490F"/>
    <w:rsid w:val="001840E5"/>
    <w:rsid w:val="00184A2B"/>
    <w:rsid w:val="001860D1"/>
    <w:rsid w:val="00186F0A"/>
    <w:rsid w:val="00190E6C"/>
    <w:rsid w:val="00194E95"/>
    <w:rsid w:val="001A1102"/>
    <w:rsid w:val="001A210F"/>
    <w:rsid w:val="001A25BC"/>
    <w:rsid w:val="001A4A18"/>
    <w:rsid w:val="001A6906"/>
    <w:rsid w:val="001C0F92"/>
    <w:rsid w:val="001C2063"/>
    <w:rsid w:val="001D0A81"/>
    <w:rsid w:val="001D40E5"/>
    <w:rsid w:val="001D47E2"/>
    <w:rsid w:val="001D51C9"/>
    <w:rsid w:val="001D639E"/>
    <w:rsid w:val="001E0CD2"/>
    <w:rsid w:val="001E1EB2"/>
    <w:rsid w:val="001E5C8A"/>
    <w:rsid w:val="001E7BCF"/>
    <w:rsid w:val="001F0498"/>
    <w:rsid w:val="001F1DFB"/>
    <w:rsid w:val="001F370F"/>
    <w:rsid w:val="002000DE"/>
    <w:rsid w:val="00202E45"/>
    <w:rsid w:val="002051BB"/>
    <w:rsid w:val="00206695"/>
    <w:rsid w:val="00210940"/>
    <w:rsid w:val="00212887"/>
    <w:rsid w:val="00217656"/>
    <w:rsid w:val="002178CE"/>
    <w:rsid w:val="00220992"/>
    <w:rsid w:val="00224222"/>
    <w:rsid w:val="00225C95"/>
    <w:rsid w:val="0022753A"/>
    <w:rsid w:val="00230B5F"/>
    <w:rsid w:val="0023405B"/>
    <w:rsid w:val="0025172D"/>
    <w:rsid w:val="0026063E"/>
    <w:rsid w:val="00265E7D"/>
    <w:rsid w:val="00266B1B"/>
    <w:rsid w:val="002713CC"/>
    <w:rsid w:val="002B2A03"/>
    <w:rsid w:val="002B3F73"/>
    <w:rsid w:val="002C6AA9"/>
    <w:rsid w:val="002D04FB"/>
    <w:rsid w:val="002D15DF"/>
    <w:rsid w:val="002E01B7"/>
    <w:rsid w:val="002E0B5B"/>
    <w:rsid w:val="002E2507"/>
    <w:rsid w:val="002E4C29"/>
    <w:rsid w:val="002E79AA"/>
    <w:rsid w:val="002F0279"/>
    <w:rsid w:val="002F1064"/>
    <w:rsid w:val="002F753D"/>
    <w:rsid w:val="0030150B"/>
    <w:rsid w:val="003022AB"/>
    <w:rsid w:val="00310593"/>
    <w:rsid w:val="00312C56"/>
    <w:rsid w:val="00316181"/>
    <w:rsid w:val="00317515"/>
    <w:rsid w:val="00321834"/>
    <w:rsid w:val="00322807"/>
    <w:rsid w:val="00325A1C"/>
    <w:rsid w:val="0033159E"/>
    <w:rsid w:val="00331EC5"/>
    <w:rsid w:val="003338BC"/>
    <w:rsid w:val="003341D0"/>
    <w:rsid w:val="00337255"/>
    <w:rsid w:val="00343663"/>
    <w:rsid w:val="00343FD3"/>
    <w:rsid w:val="003471AF"/>
    <w:rsid w:val="00350627"/>
    <w:rsid w:val="003515E5"/>
    <w:rsid w:val="003524AB"/>
    <w:rsid w:val="00362C69"/>
    <w:rsid w:val="0036345A"/>
    <w:rsid w:val="00363921"/>
    <w:rsid w:val="00365617"/>
    <w:rsid w:val="00366911"/>
    <w:rsid w:val="00370271"/>
    <w:rsid w:val="003759BE"/>
    <w:rsid w:val="00380D24"/>
    <w:rsid w:val="0038170A"/>
    <w:rsid w:val="00384CC2"/>
    <w:rsid w:val="003916AA"/>
    <w:rsid w:val="003956E6"/>
    <w:rsid w:val="003A53C9"/>
    <w:rsid w:val="003A6B0F"/>
    <w:rsid w:val="003A7411"/>
    <w:rsid w:val="003B554C"/>
    <w:rsid w:val="003B56B1"/>
    <w:rsid w:val="003B6CE0"/>
    <w:rsid w:val="003B7B55"/>
    <w:rsid w:val="003C23E5"/>
    <w:rsid w:val="003C30C4"/>
    <w:rsid w:val="003C738F"/>
    <w:rsid w:val="003D09BF"/>
    <w:rsid w:val="003D119B"/>
    <w:rsid w:val="003D1351"/>
    <w:rsid w:val="003E1C4B"/>
    <w:rsid w:val="003E46F8"/>
    <w:rsid w:val="003E4A5E"/>
    <w:rsid w:val="003E63EB"/>
    <w:rsid w:val="003F35FD"/>
    <w:rsid w:val="004015BC"/>
    <w:rsid w:val="00402B7B"/>
    <w:rsid w:val="00402BE6"/>
    <w:rsid w:val="00403BB0"/>
    <w:rsid w:val="00405935"/>
    <w:rsid w:val="00410C14"/>
    <w:rsid w:val="00411B47"/>
    <w:rsid w:val="0041216C"/>
    <w:rsid w:val="0041227B"/>
    <w:rsid w:val="004122AB"/>
    <w:rsid w:val="00413EF2"/>
    <w:rsid w:val="00415060"/>
    <w:rsid w:val="00424C7A"/>
    <w:rsid w:val="00426EE1"/>
    <w:rsid w:val="00440A3F"/>
    <w:rsid w:val="00444778"/>
    <w:rsid w:val="00444A24"/>
    <w:rsid w:val="004556AE"/>
    <w:rsid w:val="00467B5C"/>
    <w:rsid w:val="00475F6C"/>
    <w:rsid w:val="004816F1"/>
    <w:rsid w:val="00485838"/>
    <w:rsid w:val="00487150"/>
    <w:rsid w:val="0049109E"/>
    <w:rsid w:val="00497404"/>
    <w:rsid w:val="004A1BE8"/>
    <w:rsid w:val="004A489B"/>
    <w:rsid w:val="004A5EB7"/>
    <w:rsid w:val="004B1BAB"/>
    <w:rsid w:val="004B409E"/>
    <w:rsid w:val="004B73D6"/>
    <w:rsid w:val="004C4742"/>
    <w:rsid w:val="004C6131"/>
    <w:rsid w:val="004C7A55"/>
    <w:rsid w:val="004D7EBE"/>
    <w:rsid w:val="004E0A25"/>
    <w:rsid w:val="004E2B7B"/>
    <w:rsid w:val="004E5BA7"/>
    <w:rsid w:val="004E6431"/>
    <w:rsid w:val="004F0E0C"/>
    <w:rsid w:val="004F5419"/>
    <w:rsid w:val="00500305"/>
    <w:rsid w:val="00500DB6"/>
    <w:rsid w:val="005014B8"/>
    <w:rsid w:val="005038B4"/>
    <w:rsid w:val="00505ED0"/>
    <w:rsid w:val="005120C5"/>
    <w:rsid w:val="005203D4"/>
    <w:rsid w:val="00526213"/>
    <w:rsid w:val="005271B7"/>
    <w:rsid w:val="00527980"/>
    <w:rsid w:val="00531183"/>
    <w:rsid w:val="005324F1"/>
    <w:rsid w:val="00542CE1"/>
    <w:rsid w:val="00544B51"/>
    <w:rsid w:val="005463AC"/>
    <w:rsid w:val="00557591"/>
    <w:rsid w:val="005633DB"/>
    <w:rsid w:val="005664C1"/>
    <w:rsid w:val="005678C9"/>
    <w:rsid w:val="00577742"/>
    <w:rsid w:val="00581E33"/>
    <w:rsid w:val="0058265F"/>
    <w:rsid w:val="0058269B"/>
    <w:rsid w:val="00586B9A"/>
    <w:rsid w:val="005A0EE6"/>
    <w:rsid w:val="005A2A1A"/>
    <w:rsid w:val="005A2B22"/>
    <w:rsid w:val="005A5094"/>
    <w:rsid w:val="005A7014"/>
    <w:rsid w:val="005B303E"/>
    <w:rsid w:val="005B3547"/>
    <w:rsid w:val="005B5A1D"/>
    <w:rsid w:val="005B6212"/>
    <w:rsid w:val="005C32F6"/>
    <w:rsid w:val="005C3890"/>
    <w:rsid w:val="005C57EA"/>
    <w:rsid w:val="005C7C4B"/>
    <w:rsid w:val="005E2A7D"/>
    <w:rsid w:val="005E77AE"/>
    <w:rsid w:val="005F415A"/>
    <w:rsid w:val="005F7A2E"/>
    <w:rsid w:val="0060443A"/>
    <w:rsid w:val="00612E06"/>
    <w:rsid w:val="00616C96"/>
    <w:rsid w:val="006250AE"/>
    <w:rsid w:val="006328F9"/>
    <w:rsid w:val="00646B3C"/>
    <w:rsid w:val="00650E05"/>
    <w:rsid w:val="00655D0D"/>
    <w:rsid w:val="00662181"/>
    <w:rsid w:val="00667BD7"/>
    <w:rsid w:val="00676CE1"/>
    <w:rsid w:val="00680D48"/>
    <w:rsid w:val="00686E05"/>
    <w:rsid w:val="00693F2E"/>
    <w:rsid w:val="0069609B"/>
    <w:rsid w:val="006A315B"/>
    <w:rsid w:val="006A70CB"/>
    <w:rsid w:val="006B3F47"/>
    <w:rsid w:val="006B52D3"/>
    <w:rsid w:val="006B72D0"/>
    <w:rsid w:val="006C094C"/>
    <w:rsid w:val="006C23EE"/>
    <w:rsid w:val="006C28EB"/>
    <w:rsid w:val="006C326F"/>
    <w:rsid w:val="006C45BE"/>
    <w:rsid w:val="006C468B"/>
    <w:rsid w:val="006C515E"/>
    <w:rsid w:val="006C646A"/>
    <w:rsid w:val="006D0361"/>
    <w:rsid w:val="006D2D2A"/>
    <w:rsid w:val="006D3AF4"/>
    <w:rsid w:val="006E6E23"/>
    <w:rsid w:val="006E707A"/>
    <w:rsid w:val="006F60CA"/>
    <w:rsid w:val="007018A4"/>
    <w:rsid w:val="0070788C"/>
    <w:rsid w:val="007106D3"/>
    <w:rsid w:val="007117DE"/>
    <w:rsid w:val="00711DD7"/>
    <w:rsid w:val="00712B08"/>
    <w:rsid w:val="007241AD"/>
    <w:rsid w:val="00724513"/>
    <w:rsid w:val="00726A97"/>
    <w:rsid w:val="00736CA4"/>
    <w:rsid w:val="00740588"/>
    <w:rsid w:val="0074122B"/>
    <w:rsid w:val="007415B4"/>
    <w:rsid w:val="00741B4D"/>
    <w:rsid w:val="00741F5D"/>
    <w:rsid w:val="00750B16"/>
    <w:rsid w:val="00751BA4"/>
    <w:rsid w:val="007533C9"/>
    <w:rsid w:val="00760595"/>
    <w:rsid w:val="00765F99"/>
    <w:rsid w:val="0078393B"/>
    <w:rsid w:val="00787849"/>
    <w:rsid w:val="00787B2D"/>
    <w:rsid w:val="00790722"/>
    <w:rsid w:val="00792036"/>
    <w:rsid w:val="00796A14"/>
    <w:rsid w:val="007A6021"/>
    <w:rsid w:val="007C11A5"/>
    <w:rsid w:val="007C28E5"/>
    <w:rsid w:val="007C3AAE"/>
    <w:rsid w:val="007C50C3"/>
    <w:rsid w:val="007C55B7"/>
    <w:rsid w:val="007C75D0"/>
    <w:rsid w:val="007D1F60"/>
    <w:rsid w:val="007D2606"/>
    <w:rsid w:val="007D5ADA"/>
    <w:rsid w:val="007D75F9"/>
    <w:rsid w:val="007F2A06"/>
    <w:rsid w:val="007F48CD"/>
    <w:rsid w:val="007F499B"/>
    <w:rsid w:val="007F4B3F"/>
    <w:rsid w:val="007F6E58"/>
    <w:rsid w:val="00801026"/>
    <w:rsid w:val="008057CF"/>
    <w:rsid w:val="00807C35"/>
    <w:rsid w:val="00812099"/>
    <w:rsid w:val="00812887"/>
    <w:rsid w:val="008128B9"/>
    <w:rsid w:val="008139FA"/>
    <w:rsid w:val="00816516"/>
    <w:rsid w:val="008238C0"/>
    <w:rsid w:val="008272B3"/>
    <w:rsid w:val="008312C6"/>
    <w:rsid w:val="0083615B"/>
    <w:rsid w:val="00837BA9"/>
    <w:rsid w:val="008411F1"/>
    <w:rsid w:val="00842B07"/>
    <w:rsid w:val="0084489C"/>
    <w:rsid w:val="00844F4D"/>
    <w:rsid w:val="0086287B"/>
    <w:rsid w:val="00865E90"/>
    <w:rsid w:val="0086764D"/>
    <w:rsid w:val="0086767A"/>
    <w:rsid w:val="00875446"/>
    <w:rsid w:val="008765A3"/>
    <w:rsid w:val="00876DE8"/>
    <w:rsid w:val="00881DFC"/>
    <w:rsid w:val="00885735"/>
    <w:rsid w:val="00885D1B"/>
    <w:rsid w:val="008875AC"/>
    <w:rsid w:val="00887EC3"/>
    <w:rsid w:val="0089244D"/>
    <w:rsid w:val="008A1C9F"/>
    <w:rsid w:val="008A6AED"/>
    <w:rsid w:val="008A7204"/>
    <w:rsid w:val="008A7BF9"/>
    <w:rsid w:val="008B39AF"/>
    <w:rsid w:val="008B3AF5"/>
    <w:rsid w:val="008C5CAD"/>
    <w:rsid w:val="008D214B"/>
    <w:rsid w:val="008D3414"/>
    <w:rsid w:val="008D3C7A"/>
    <w:rsid w:val="008D4B18"/>
    <w:rsid w:val="008E047B"/>
    <w:rsid w:val="008E25EA"/>
    <w:rsid w:val="008F21F2"/>
    <w:rsid w:val="008F4EDA"/>
    <w:rsid w:val="008F763E"/>
    <w:rsid w:val="009003F4"/>
    <w:rsid w:val="009015E3"/>
    <w:rsid w:val="00913288"/>
    <w:rsid w:val="00916FFB"/>
    <w:rsid w:val="0092384D"/>
    <w:rsid w:val="009261F2"/>
    <w:rsid w:val="00933204"/>
    <w:rsid w:val="00933D1F"/>
    <w:rsid w:val="0094652E"/>
    <w:rsid w:val="009545E1"/>
    <w:rsid w:val="009604A6"/>
    <w:rsid w:val="00960EFF"/>
    <w:rsid w:val="009637C2"/>
    <w:rsid w:val="00990126"/>
    <w:rsid w:val="00990562"/>
    <w:rsid w:val="00991A0F"/>
    <w:rsid w:val="0099253E"/>
    <w:rsid w:val="0099267A"/>
    <w:rsid w:val="00993501"/>
    <w:rsid w:val="009A06C3"/>
    <w:rsid w:val="009A0A00"/>
    <w:rsid w:val="009A28C8"/>
    <w:rsid w:val="009A37C4"/>
    <w:rsid w:val="009A5673"/>
    <w:rsid w:val="009A5838"/>
    <w:rsid w:val="009A6846"/>
    <w:rsid w:val="009A6EDE"/>
    <w:rsid w:val="009A75C1"/>
    <w:rsid w:val="009B6D55"/>
    <w:rsid w:val="009B762D"/>
    <w:rsid w:val="009C0D44"/>
    <w:rsid w:val="009C48E7"/>
    <w:rsid w:val="009D01CD"/>
    <w:rsid w:val="009D08A9"/>
    <w:rsid w:val="009D1081"/>
    <w:rsid w:val="009D4266"/>
    <w:rsid w:val="009D7BE8"/>
    <w:rsid w:val="00A016CD"/>
    <w:rsid w:val="00A06F29"/>
    <w:rsid w:val="00A10322"/>
    <w:rsid w:val="00A125F3"/>
    <w:rsid w:val="00A13A55"/>
    <w:rsid w:val="00A13D47"/>
    <w:rsid w:val="00A24071"/>
    <w:rsid w:val="00A2420B"/>
    <w:rsid w:val="00A27E55"/>
    <w:rsid w:val="00A31209"/>
    <w:rsid w:val="00A36CDD"/>
    <w:rsid w:val="00A374FB"/>
    <w:rsid w:val="00A4013E"/>
    <w:rsid w:val="00A437D0"/>
    <w:rsid w:val="00A50477"/>
    <w:rsid w:val="00A5535E"/>
    <w:rsid w:val="00A626B7"/>
    <w:rsid w:val="00A628E1"/>
    <w:rsid w:val="00A808C1"/>
    <w:rsid w:val="00A81640"/>
    <w:rsid w:val="00A87FCF"/>
    <w:rsid w:val="00A937A5"/>
    <w:rsid w:val="00A93E60"/>
    <w:rsid w:val="00A93EF2"/>
    <w:rsid w:val="00A95140"/>
    <w:rsid w:val="00A96632"/>
    <w:rsid w:val="00AB0984"/>
    <w:rsid w:val="00AB1064"/>
    <w:rsid w:val="00AB127D"/>
    <w:rsid w:val="00AB22BB"/>
    <w:rsid w:val="00AB4172"/>
    <w:rsid w:val="00AC2106"/>
    <w:rsid w:val="00AC7901"/>
    <w:rsid w:val="00AD04BE"/>
    <w:rsid w:val="00AD4553"/>
    <w:rsid w:val="00AE0658"/>
    <w:rsid w:val="00AE176C"/>
    <w:rsid w:val="00AE39FD"/>
    <w:rsid w:val="00AE3DA3"/>
    <w:rsid w:val="00AF310F"/>
    <w:rsid w:val="00AF38E6"/>
    <w:rsid w:val="00B1021A"/>
    <w:rsid w:val="00B21180"/>
    <w:rsid w:val="00B21E8F"/>
    <w:rsid w:val="00B2694D"/>
    <w:rsid w:val="00B349A9"/>
    <w:rsid w:val="00B3543A"/>
    <w:rsid w:val="00B37CCD"/>
    <w:rsid w:val="00B45550"/>
    <w:rsid w:val="00B50A1C"/>
    <w:rsid w:val="00B52F17"/>
    <w:rsid w:val="00B53589"/>
    <w:rsid w:val="00B6234E"/>
    <w:rsid w:val="00B64980"/>
    <w:rsid w:val="00B65D04"/>
    <w:rsid w:val="00B7072E"/>
    <w:rsid w:val="00B7113B"/>
    <w:rsid w:val="00B73DD5"/>
    <w:rsid w:val="00B749B3"/>
    <w:rsid w:val="00B8201A"/>
    <w:rsid w:val="00B838FB"/>
    <w:rsid w:val="00B967BA"/>
    <w:rsid w:val="00BA1437"/>
    <w:rsid w:val="00BA6307"/>
    <w:rsid w:val="00BB0444"/>
    <w:rsid w:val="00BB4DE9"/>
    <w:rsid w:val="00BB7970"/>
    <w:rsid w:val="00BC57BB"/>
    <w:rsid w:val="00BC6E2C"/>
    <w:rsid w:val="00BD41C5"/>
    <w:rsid w:val="00BD6FE5"/>
    <w:rsid w:val="00BD7A6F"/>
    <w:rsid w:val="00BE1E00"/>
    <w:rsid w:val="00BE54A4"/>
    <w:rsid w:val="00BE6D2A"/>
    <w:rsid w:val="00C07F6C"/>
    <w:rsid w:val="00C1292F"/>
    <w:rsid w:val="00C31B25"/>
    <w:rsid w:val="00C43539"/>
    <w:rsid w:val="00C50CCC"/>
    <w:rsid w:val="00C53B13"/>
    <w:rsid w:val="00C541BD"/>
    <w:rsid w:val="00C55D7C"/>
    <w:rsid w:val="00C6037E"/>
    <w:rsid w:val="00C653D1"/>
    <w:rsid w:val="00C711BD"/>
    <w:rsid w:val="00C814A7"/>
    <w:rsid w:val="00C86830"/>
    <w:rsid w:val="00C91283"/>
    <w:rsid w:val="00C93057"/>
    <w:rsid w:val="00C9327B"/>
    <w:rsid w:val="00C93DDA"/>
    <w:rsid w:val="00C94776"/>
    <w:rsid w:val="00C95895"/>
    <w:rsid w:val="00C96726"/>
    <w:rsid w:val="00C9781F"/>
    <w:rsid w:val="00CB02B5"/>
    <w:rsid w:val="00CB0F42"/>
    <w:rsid w:val="00CB3ACF"/>
    <w:rsid w:val="00CB5E78"/>
    <w:rsid w:val="00CC7C88"/>
    <w:rsid w:val="00CD3DF7"/>
    <w:rsid w:val="00CE212E"/>
    <w:rsid w:val="00D01CCE"/>
    <w:rsid w:val="00D025F2"/>
    <w:rsid w:val="00D11470"/>
    <w:rsid w:val="00D226AD"/>
    <w:rsid w:val="00D31EF7"/>
    <w:rsid w:val="00D32B7F"/>
    <w:rsid w:val="00D438D6"/>
    <w:rsid w:val="00D46115"/>
    <w:rsid w:val="00D46695"/>
    <w:rsid w:val="00D47CB8"/>
    <w:rsid w:val="00D54BE1"/>
    <w:rsid w:val="00D54DFC"/>
    <w:rsid w:val="00D6013C"/>
    <w:rsid w:val="00D6125E"/>
    <w:rsid w:val="00D63A6F"/>
    <w:rsid w:val="00D64E80"/>
    <w:rsid w:val="00D65B70"/>
    <w:rsid w:val="00D71B42"/>
    <w:rsid w:val="00D74A01"/>
    <w:rsid w:val="00D82699"/>
    <w:rsid w:val="00D84176"/>
    <w:rsid w:val="00D85FC7"/>
    <w:rsid w:val="00D8768C"/>
    <w:rsid w:val="00D91AC7"/>
    <w:rsid w:val="00D9388B"/>
    <w:rsid w:val="00D95DCA"/>
    <w:rsid w:val="00DA2219"/>
    <w:rsid w:val="00DA655B"/>
    <w:rsid w:val="00DA73C8"/>
    <w:rsid w:val="00DB422C"/>
    <w:rsid w:val="00DB55C0"/>
    <w:rsid w:val="00DB6835"/>
    <w:rsid w:val="00DC0251"/>
    <w:rsid w:val="00DD161D"/>
    <w:rsid w:val="00DD6D65"/>
    <w:rsid w:val="00DD7C64"/>
    <w:rsid w:val="00DD7C87"/>
    <w:rsid w:val="00DE209E"/>
    <w:rsid w:val="00DE7AD8"/>
    <w:rsid w:val="00DF0875"/>
    <w:rsid w:val="00DF1497"/>
    <w:rsid w:val="00DF2912"/>
    <w:rsid w:val="00DF366F"/>
    <w:rsid w:val="00DF48AB"/>
    <w:rsid w:val="00DF526E"/>
    <w:rsid w:val="00E01AAD"/>
    <w:rsid w:val="00E05D15"/>
    <w:rsid w:val="00E064DE"/>
    <w:rsid w:val="00E100E2"/>
    <w:rsid w:val="00E12D1E"/>
    <w:rsid w:val="00E201D1"/>
    <w:rsid w:val="00E22C80"/>
    <w:rsid w:val="00E36280"/>
    <w:rsid w:val="00E36711"/>
    <w:rsid w:val="00E52328"/>
    <w:rsid w:val="00E53B27"/>
    <w:rsid w:val="00E53D27"/>
    <w:rsid w:val="00E55DCE"/>
    <w:rsid w:val="00E570FD"/>
    <w:rsid w:val="00E579E9"/>
    <w:rsid w:val="00E601DE"/>
    <w:rsid w:val="00E62A63"/>
    <w:rsid w:val="00E64A25"/>
    <w:rsid w:val="00E66AE7"/>
    <w:rsid w:val="00E7158F"/>
    <w:rsid w:val="00E72B66"/>
    <w:rsid w:val="00E767EB"/>
    <w:rsid w:val="00E777F8"/>
    <w:rsid w:val="00E83BF9"/>
    <w:rsid w:val="00E84550"/>
    <w:rsid w:val="00E84BFA"/>
    <w:rsid w:val="00E85763"/>
    <w:rsid w:val="00E86BDE"/>
    <w:rsid w:val="00E8717E"/>
    <w:rsid w:val="00E91F9A"/>
    <w:rsid w:val="00E94284"/>
    <w:rsid w:val="00E96B29"/>
    <w:rsid w:val="00EA30DD"/>
    <w:rsid w:val="00EA354E"/>
    <w:rsid w:val="00EA53F6"/>
    <w:rsid w:val="00EB1A5F"/>
    <w:rsid w:val="00EB40BA"/>
    <w:rsid w:val="00EB524E"/>
    <w:rsid w:val="00EB67BA"/>
    <w:rsid w:val="00ED0DD3"/>
    <w:rsid w:val="00ED206C"/>
    <w:rsid w:val="00ED4565"/>
    <w:rsid w:val="00ED59F3"/>
    <w:rsid w:val="00EE2B3B"/>
    <w:rsid w:val="00EE7827"/>
    <w:rsid w:val="00EF67A5"/>
    <w:rsid w:val="00F007CE"/>
    <w:rsid w:val="00F069D1"/>
    <w:rsid w:val="00F16354"/>
    <w:rsid w:val="00F16694"/>
    <w:rsid w:val="00F24E0C"/>
    <w:rsid w:val="00F27047"/>
    <w:rsid w:val="00F324F2"/>
    <w:rsid w:val="00F413FB"/>
    <w:rsid w:val="00F4424C"/>
    <w:rsid w:val="00F4560C"/>
    <w:rsid w:val="00F501B9"/>
    <w:rsid w:val="00F522AE"/>
    <w:rsid w:val="00F5467E"/>
    <w:rsid w:val="00F54E59"/>
    <w:rsid w:val="00F60EBE"/>
    <w:rsid w:val="00F6328E"/>
    <w:rsid w:val="00F71215"/>
    <w:rsid w:val="00F72E40"/>
    <w:rsid w:val="00F74471"/>
    <w:rsid w:val="00F767F3"/>
    <w:rsid w:val="00F76A3C"/>
    <w:rsid w:val="00F808CB"/>
    <w:rsid w:val="00F81C7A"/>
    <w:rsid w:val="00F8327C"/>
    <w:rsid w:val="00F847F7"/>
    <w:rsid w:val="00F944C4"/>
    <w:rsid w:val="00F9521A"/>
    <w:rsid w:val="00F954CE"/>
    <w:rsid w:val="00F97499"/>
    <w:rsid w:val="00F97D65"/>
    <w:rsid w:val="00FA0529"/>
    <w:rsid w:val="00FA1B69"/>
    <w:rsid w:val="00FA28E4"/>
    <w:rsid w:val="00FA6BB1"/>
    <w:rsid w:val="00FB2F92"/>
    <w:rsid w:val="00FC428B"/>
    <w:rsid w:val="00FC57AE"/>
    <w:rsid w:val="00FC5950"/>
    <w:rsid w:val="00FC7860"/>
    <w:rsid w:val="00FD17FD"/>
    <w:rsid w:val="00FD4151"/>
    <w:rsid w:val="00FD7ECE"/>
    <w:rsid w:val="00FE0C54"/>
    <w:rsid w:val="00FE1A78"/>
    <w:rsid w:val="00FE3F8F"/>
    <w:rsid w:val="00FE526A"/>
    <w:rsid w:val="00FE53B0"/>
    <w:rsid w:val="00FF46D7"/>
    <w:rsid w:val="00FF5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5D18B"/>
  <w15:docId w15:val="{593D5F46-4A61-4152-A9FB-821F7A2A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467E"/>
    <w:pPr>
      <w:spacing w:before="100" w:after="200" w:line="276" w:lineRule="auto"/>
    </w:pPr>
    <w:rPr>
      <w:rFonts w:ascii="Arial" w:eastAsiaTheme="minorEastAsia" w:hAnsi="Arial"/>
      <w:szCs w:val="20"/>
    </w:rPr>
  </w:style>
  <w:style w:type="paragraph" w:styleId="Titre1">
    <w:name w:val="heading 1"/>
    <w:basedOn w:val="Normal"/>
    <w:next w:val="Normal"/>
    <w:link w:val="Titre1Car"/>
    <w:qFormat/>
    <w:rsid w:val="00034BF0"/>
    <w:pPr>
      <w:numPr>
        <w:numId w:val="1"/>
      </w:numPr>
      <w:pBdr>
        <w:bottom w:val="single" w:sz="12" w:space="1" w:color="auto"/>
      </w:pBdr>
      <w:spacing w:before="360" w:after="360"/>
      <w:outlineLvl w:val="0"/>
    </w:pPr>
    <w:rPr>
      <w:b/>
      <w:caps/>
      <w:color w:val="44546A" w:themeColor="text2"/>
      <w:spacing w:val="15"/>
      <w:szCs w:val="22"/>
    </w:rPr>
  </w:style>
  <w:style w:type="paragraph" w:styleId="Titre2">
    <w:name w:val="heading 2"/>
    <w:basedOn w:val="Normal"/>
    <w:next w:val="Normal"/>
    <w:link w:val="Titre2Car"/>
    <w:unhideWhenUsed/>
    <w:qFormat/>
    <w:rsid w:val="00F5467E"/>
    <w:pPr>
      <w:numPr>
        <w:ilvl w:val="1"/>
        <w:numId w:val="1"/>
      </w:numPr>
      <w:spacing w:before="220" w:after="120"/>
      <w:outlineLvl w:val="1"/>
    </w:pPr>
    <w:rPr>
      <w:b/>
      <w:caps/>
      <w:color w:val="ED7D31" w:themeColor="accent2"/>
      <w:spacing w:val="15"/>
    </w:rPr>
  </w:style>
  <w:style w:type="paragraph" w:styleId="Titre3">
    <w:name w:val="heading 3"/>
    <w:basedOn w:val="Normal"/>
    <w:next w:val="Normal"/>
    <w:link w:val="Titre3Car"/>
    <w:unhideWhenUsed/>
    <w:qFormat/>
    <w:rsid w:val="006C326F"/>
    <w:pPr>
      <w:framePr w:wrap="around" w:vAnchor="text" w:hAnchor="text" w:y="1"/>
      <w:numPr>
        <w:ilvl w:val="2"/>
        <w:numId w:val="1"/>
      </w:numPr>
      <w:spacing w:before="0" w:after="0"/>
      <w:outlineLvl w:val="2"/>
    </w:pPr>
    <w:rPr>
      <w:b/>
      <w:i/>
      <w:caps/>
      <w:color w:val="ED7D31" w:themeColor="accent2"/>
      <w:spacing w:val="15"/>
      <w:sz w:val="20"/>
    </w:rPr>
  </w:style>
  <w:style w:type="paragraph" w:styleId="Titre4">
    <w:name w:val="heading 4"/>
    <w:basedOn w:val="Normal"/>
    <w:next w:val="Normal"/>
    <w:link w:val="Titre4Car"/>
    <w:uiPriority w:val="9"/>
    <w:unhideWhenUsed/>
    <w:rsid w:val="00F5467E"/>
    <w:pPr>
      <w:numPr>
        <w:ilvl w:val="3"/>
        <w:numId w:val="1"/>
      </w:numPr>
      <w:pBdr>
        <w:top w:val="dotted" w:sz="6" w:space="2" w:color="ED7D31" w:themeColor="accent2"/>
      </w:pBdr>
      <w:spacing w:before="200" w:after="0"/>
      <w:outlineLvl w:val="3"/>
    </w:pPr>
    <w:rPr>
      <w:i/>
      <w:caps/>
      <w:color w:val="ED7D31" w:themeColor="accent2"/>
      <w:spacing w:val="10"/>
    </w:rPr>
  </w:style>
  <w:style w:type="paragraph" w:styleId="Titre5">
    <w:name w:val="heading 5"/>
    <w:basedOn w:val="Normal"/>
    <w:next w:val="Normal"/>
    <w:link w:val="Titre5Car"/>
    <w:uiPriority w:val="9"/>
    <w:semiHidden/>
    <w:unhideWhenUsed/>
    <w:rsid w:val="00F5467E"/>
    <w:pPr>
      <w:numPr>
        <w:ilvl w:val="4"/>
        <w:numId w:val="1"/>
      </w:num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F5467E"/>
    <w:pPr>
      <w:numPr>
        <w:ilvl w:val="5"/>
        <w:numId w:val="1"/>
      </w:num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unhideWhenUsed/>
    <w:qFormat/>
    <w:rsid w:val="00F5467E"/>
    <w:pPr>
      <w:numPr>
        <w:ilvl w:val="6"/>
        <w:numId w:val="1"/>
      </w:numPr>
      <w:spacing w:before="200" w:after="0"/>
      <w:outlineLvl w:val="6"/>
    </w:pPr>
    <w:rPr>
      <w:caps/>
      <w:color w:val="2E74B5" w:themeColor="accent1" w:themeShade="BF"/>
      <w:spacing w:val="10"/>
    </w:rPr>
  </w:style>
  <w:style w:type="paragraph" w:styleId="Titre8">
    <w:name w:val="heading 8"/>
    <w:basedOn w:val="Normal"/>
    <w:next w:val="Normal"/>
    <w:link w:val="Titre8Car"/>
    <w:unhideWhenUsed/>
    <w:qFormat/>
    <w:rsid w:val="00F5467E"/>
    <w:pPr>
      <w:numPr>
        <w:ilvl w:val="7"/>
        <w:numId w:val="1"/>
      </w:numPr>
      <w:spacing w:before="200" w:after="0"/>
      <w:outlineLvl w:val="7"/>
    </w:pPr>
    <w:rPr>
      <w:caps/>
      <w:spacing w:val="10"/>
      <w:sz w:val="18"/>
      <w:szCs w:val="18"/>
    </w:rPr>
  </w:style>
  <w:style w:type="paragraph" w:styleId="Titre9">
    <w:name w:val="heading 9"/>
    <w:aliases w:val="Heading 9 (RFQ)"/>
    <w:basedOn w:val="Normal"/>
    <w:next w:val="Normal"/>
    <w:link w:val="Titre9Car"/>
    <w:unhideWhenUsed/>
    <w:qFormat/>
    <w:rsid w:val="00F5467E"/>
    <w:pPr>
      <w:numPr>
        <w:ilvl w:val="8"/>
        <w:numId w:val="1"/>
      </w:num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4BF0"/>
    <w:rPr>
      <w:rFonts w:ascii="Arial" w:eastAsiaTheme="minorEastAsia" w:hAnsi="Arial"/>
      <w:b/>
      <w:caps/>
      <w:color w:val="44546A" w:themeColor="text2"/>
      <w:spacing w:val="15"/>
    </w:rPr>
  </w:style>
  <w:style w:type="character" w:customStyle="1" w:styleId="Titre2Car">
    <w:name w:val="Titre 2 Car"/>
    <w:basedOn w:val="Policepardfaut"/>
    <w:link w:val="Titre2"/>
    <w:rsid w:val="00F5467E"/>
    <w:rPr>
      <w:rFonts w:ascii="Arial" w:eastAsiaTheme="minorEastAsia" w:hAnsi="Arial"/>
      <w:b/>
      <w:caps/>
      <w:color w:val="ED7D31" w:themeColor="accent2"/>
      <w:spacing w:val="15"/>
      <w:szCs w:val="20"/>
    </w:rPr>
  </w:style>
  <w:style w:type="character" w:customStyle="1" w:styleId="Titre3Car">
    <w:name w:val="Titre 3 Car"/>
    <w:basedOn w:val="Policepardfaut"/>
    <w:link w:val="Titre3"/>
    <w:rsid w:val="006C326F"/>
    <w:rPr>
      <w:rFonts w:ascii="Arial" w:eastAsiaTheme="minorEastAsia" w:hAnsi="Arial"/>
      <w:b/>
      <w:i/>
      <w:caps/>
      <w:color w:val="ED7D31" w:themeColor="accent2"/>
      <w:spacing w:val="15"/>
      <w:sz w:val="20"/>
      <w:szCs w:val="20"/>
    </w:rPr>
  </w:style>
  <w:style w:type="character" w:customStyle="1" w:styleId="Titre4Car">
    <w:name w:val="Titre 4 Car"/>
    <w:basedOn w:val="Policepardfaut"/>
    <w:link w:val="Titre4"/>
    <w:uiPriority w:val="9"/>
    <w:rsid w:val="00F5467E"/>
    <w:rPr>
      <w:rFonts w:ascii="Arial" w:eastAsiaTheme="minorEastAsia" w:hAnsi="Arial"/>
      <w:i/>
      <w:caps/>
      <w:color w:val="ED7D31" w:themeColor="accent2"/>
      <w:spacing w:val="10"/>
      <w:szCs w:val="20"/>
    </w:rPr>
  </w:style>
  <w:style w:type="character" w:customStyle="1" w:styleId="Titre5Car">
    <w:name w:val="Titre 5 Car"/>
    <w:basedOn w:val="Policepardfaut"/>
    <w:link w:val="Titre5"/>
    <w:uiPriority w:val="9"/>
    <w:semiHidden/>
    <w:rsid w:val="00F5467E"/>
    <w:rPr>
      <w:rFonts w:ascii="Arial" w:eastAsiaTheme="minorEastAsia" w:hAnsi="Arial"/>
      <w:caps/>
      <w:color w:val="2E74B5" w:themeColor="accent1" w:themeShade="BF"/>
      <w:spacing w:val="10"/>
      <w:szCs w:val="20"/>
    </w:rPr>
  </w:style>
  <w:style w:type="character" w:customStyle="1" w:styleId="Titre6Car">
    <w:name w:val="Titre 6 Car"/>
    <w:basedOn w:val="Policepardfaut"/>
    <w:link w:val="Titre6"/>
    <w:uiPriority w:val="9"/>
    <w:semiHidden/>
    <w:rsid w:val="00F5467E"/>
    <w:rPr>
      <w:rFonts w:ascii="Arial" w:eastAsiaTheme="minorEastAsia" w:hAnsi="Arial"/>
      <w:caps/>
      <w:color w:val="2E74B5" w:themeColor="accent1" w:themeShade="BF"/>
      <w:spacing w:val="10"/>
      <w:szCs w:val="20"/>
    </w:rPr>
  </w:style>
  <w:style w:type="character" w:customStyle="1" w:styleId="Titre7Car">
    <w:name w:val="Titre 7 Car"/>
    <w:basedOn w:val="Policepardfaut"/>
    <w:link w:val="Titre7"/>
    <w:uiPriority w:val="9"/>
    <w:rsid w:val="00F5467E"/>
    <w:rPr>
      <w:rFonts w:ascii="Arial" w:eastAsiaTheme="minorEastAsia" w:hAnsi="Arial"/>
      <w:caps/>
      <w:color w:val="2E74B5" w:themeColor="accent1" w:themeShade="BF"/>
      <w:spacing w:val="10"/>
      <w:szCs w:val="20"/>
    </w:rPr>
  </w:style>
  <w:style w:type="character" w:customStyle="1" w:styleId="Titre8Car">
    <w:name w:val="Titre 8 Car"/>
    <w:basedOn w:val="Policepardfaut"/>
    <w:link w:val="Titre8"/>
    <w:rsid w:val="00F5467E"/>
    <w:rPr>
      <w:rFonts w:ascii="Arial" w:eastAsiaTheme="minorEastAsia" w:hAnsi="Arial"/>
      <w:caps/>
      <w:spacing w:val="10"/>
      <w:sz w:val="18"/>
      <w:szCs w:val="18"/>
    </w:rPr>
  </w:style>
  <w:style w:type="character" w:customStyle="1" w:styleId="Titre9Car">
    <w:name w:val="Titre 9 Car"/>
    <w:aliases w:val="Heading 9 (RFQ) Car"/>
    <w:basedOn w:val="Policepardfaut"/>
    <w:link w:val="Titre9"/>
    <w:rsid w:val="00F5467E"/>
    <w:rPr>
      <w:rFonts w:ascii="Arial" w:eastAsiaTheme="minorEastAsia" w:hAnsi="Arial"/>
      <w:i/>
      <w:iCs/>
      <w:caps/>
      <w:spacing w:val="10"/>
      <w:sz w:val="18"/>
      <w:szCs w:val="18"/>
    </w:rPr>
  </w:style>
  <w:style w:type="paragraph" w:styleId="En-tte">
    <w:name w:val="header"/>
    <w:basedOn w:val="Normal"/>
    <w:link w:val="En-tteCar"/>
    <w:uiPriority w:val="99"/>
    <w:unhideWhenUsed/>
    <w:rsid w:val="00F5467E"/>
    <w:pPr>
      <w:tabs>
        <w:tab w:val="center" w:pos="4703"/>
        <w:tab w:val="right" w:pos="9406"/>
      </w:tabs>
      <w:spacing w:before="0" w:after="0" w:line="240" w:lineRule="auto"/>
    </w:pPr>
  </w:style>
  <w:style w:type="character" w:customStyle="1" w:styleId="En-tteCar">
    <w:name w:val="En-tête Car"/>
    <w:basedOn w:val="Policepardfaut"/>
    <w:link w:val="En-tte"/>
    <w:uiPriority w:val="99"/>
    <w:rsid w:val="00F5467E"/>
    <w:rPr>
      <w:rFonts w:ascii="Arial" w:eastAsiaTheme="minorEastAsia" w:hAnsi="Arial"/>
      <w:szCs w:val="20"/>
    </w:rPr>
  </w:style>
  <w:style w:type="paragraph" w:styleId="Pieddepage">
    <w:name w:val="footer"/>
    <w:basedOn w:val="Normal"/>
    <w:link w:val="PieddepageCar"/>
    <w:uiPriority w:val="99"/>
    <w:unhideWhenUsed/>
    <w:rsid w:val="00F5467E"/>
    <w:pPr>
      <w:tabs>
        <w:tab w:val="center" w:pos="4703"/>
        <w:tab w:val="right" w:pos="9406"/>
      </w:tabs>
      <w:spacing w:before="0" w:after="0" w:line="240" w:lineRule="auto"/>
    </w:pPr>
  </w:style>
  <w:style w:type="character" w:customStyle="1" w:styleId="PieddepageCar">
    <w:name w:val="Pied de page Car"/>
    <w:basedOn w:val="Policepardfaut"/>
    <w:link w:val="Pieddepage"/>
    <w:uiPriority w:val="99"/>
    <w:rsid w:val="00F5467E"/>
    <w:rPr>
      <w:rFonts w:ascii="Arial" w:eastAsiaTheme="minorEastAsia" w:hAnsi="Arial"/>
      <w:szCs w:val="20"/>
    </w:rPr>
  </w:style>
  <w:style w:type="paragraph" w:styleId="Lgende">
    <w:name w:val="caption"/>
    <w:aliases w:val="FigCaption,Legend,ref,Fig &amp; Table Title,Légende Car,Caption Char Car,Caption ns,Legende"/>
    <w:basedOn w:val="Normal"/>
    <w:next w:val="Normal"/>
    <w:link w:val="LgendeCar1"/>
    <w:unhideWhenUsed/>
    <w:qFormat/>
    <w:rsid w:val="00F5467E"/>
    <w:rPr>
      <w:b/>
      <w:bCs/>
      <w:color w:val="2E74B5" w:themeColor="accent1" w:themeShade="BF"/>
      <w:sz w:val="16"/>
      <w:szCs w:val="16"/>
    </w:rPr>
  </w:style>
  <w:style w:type="character" w:styleId="Accentuationintense">
    <w:name w:val="Intense Emphasis"/>
    <w:uiPriority w:val="21"/>
    <w:rsid w:val="00F5467E"/>
    <w:rPr>
      <w:b/>
      <w:bCs/>
      <w:caps/>
      <w:color w:val="1F4D78" w:themeColor="accent1" w:themeShade="7F"/>
      <w:spacing w:val="10"/>
    </w:rPr>
  </w:style>
  <w:style w:type="paragraph" w:styleId="En-ttedetabledesmatires">
    <w:name w:val="TOC Heading"/>
    <w:basedOn w:val="Titre1"/>
    <w:next w:val="Normal"/>
    <w:uiPriority w:val="39"/>
    <w:unhideWhenUsed/>
    <w:rsid w:val="00F5467E"/>
    <w:pPr>
      <w:outlineLvl w:val="9"/>
    </w:pPr>
  </w:style>
  <w:style w:type="character" w:styleId="Lienhypertexte">
    <w:name w:val="Hyperlink"/>
    <w:basedOn w:val="Policepardfaut"/>
    <w:uiPriority w:val="99"/>
    <w:unhideWhenUsed/>
    <w:rsid w:val="00F5467E"/>
    <w:rPr>
      <w:color w:val="0563C1" w:themeColor="hyperlink"/>
      <w:u w:val="single"/>
    </w:rPr>
  </w:style>
  <w:style w:type="paragraph" w:styleId="Paragraphedeliste">
    <w:name w:val="List Paragraph"/>
    <w:aliases w:val="Retrait 1,ONX_Paragraphe de liste,Cegelec - liste,Puces 1,Détails article,1st level - Bullet List Paragraph,Lettre d'introduction,Normal bullet 2,Bullet list,Paragraphe,Listes,Paragraph,lp1,texte de base,6 pt paragraphe carré"/>
    <w:basedOn w:val="Normal"/>
    <w:next w:val="Normal"/>
    <w:link w:val="ParagraphedelisteCar"/>
    <w:uiPriority w:val="34"/>
    <w:qFormat/>
    <w:rsid w:val="00F5467E"/>
    <w:pPr>
      <w:numPr>
        <w:numId w:val="4"/>
      </w:numPr>
      <w:spacing w:before="0" w:after="160" w:line="259" w:lineRule="auto"/>
    </w:pPr>
    <w:rPr>
      <w:b/>
      <w:u w:val="single"/>
    </w:rPr>
  </w:style>
  <w:style w:type="paragraph" w:styleId="TM1">
    <w:name w:val="toc 1"/>
    <w:basedOn w:val="Normal"/>
    <w:next w:val="Normal"/>
    <w:autoRedefine/>
    <w:uiPriority w:val="39"/>
    <w:unhideWhenUsed/>
    <w:rsid w:val="00AC2106"/>
    <w:pPr>
      <w:tabs>
        <w:tab w:val="left" w:pos="440"/>
        <w:tab w:val="right" w:leader="dot" w:pos="9062"/>
      </w:tabs>
      <w:spacing w:after="100"/>
    </w:pPr>
    <w:rPr>
      <w:b/>
      <w:noProof/>
      <w:color w:val="44546A" w:themeColor="text2"/>
    </w:rPr>
  </w:style>
  <w:style w:type="paragraph" w:styleId="TM2">
    <w:name w:val="toc 2"/>
    <w:basedOn w:val="Normal"/>
    <w:next w:val="Normal"/>
    <w:autoRedefine/>
    <w:uiPriority w:val="39"/>
    <w:unhideWhenUsed/>
    <w:rsid w:val="000C779A"/>
    <w:pPr>
      <w:tabs>
        <w:tab w:val="left" w:pos="880"/>
        <w:tab w:val="right" w:leader="dot" w:pos="9062"/>
      </w:tabs>
      <w:spacing w:after="100"/>
      <w:ind w:left="142"/>
    </w:pPr>
    <w:rPr>
      <w:noProof/>
      <w:color w:val="ED7D31" w:themeColor="accent2"/>
    </w:rPr>
  </w:style>
  <w:style w:type="character" w:customStyle="1" w:styleId="ParagraphedelisteCar">
    <w:name w:val="Paragraphe de liste Car"/>
    <w:aliases w:val="Retrait 1 Car,ONX_Paragraphe de liste Car,Cegelec - liste Car,Puces 1 Car,Détails article Car,1st level - Bullet List Paragraph Car,Lettre d'introduction Car,Normal bullet 2 Car,Bullet list Car,Paragraphe Car,Listes Car,lp1 Car"/>
    <w:link w:val="Paragraphedeliste"/>
    <w:uiPriority w:val="34"/>
    <w:locked/>
    <w:rsid w:val="00F5467E"/>
    <w:rPr>
      <w:rFonts w:ascii="Arial" w:eastAsiaTheme="minorEastAsia" w:hAnsi="Arial"/>
      <w:b/>
      <w:szCs w:val="20"/>
      <w:u w:val="single"/>
    </w:rPr>
  </w:style>
  <w:style w:type="paragraph" w:styleId="Tabledesillustrations">
    <w:name w:val="table of figures"/>
    <w:basedOn w:val="Normal"/>
    <w:next w:val="Normal"/>
    <w:uiPriority w:val="99"/>
    <w:unhideWhenUsed/>
    <w:rsid w:val="00F5467E"/>
    <w:pPr>
      <w:spacing w:after="0"/>
    </w:pPr>
  </w:style>
  <w:style w:type="paragraph" w:styleId="TM3">
    <w:name w:val="toc 3"/>
    <w:basedOn w:val="Normal"/>
    <w:next w:val="Normal"/>
    <w:autoRedefine/>
    <w:uiPriority w:val="39"/>
    <w:unhideWhenUsed/>
    <w:rsid w:val="00AC2106"/>
    <w:pPr>
      <w:tabs>
        <w:tab w:val="left" w:pos="1320"/>
        <w:tab w:val="right" w:leader="dot" w:pos="9062"/>
      </w:tabs>
      <w:spacing w:after="100"/>
      <w:ind w:left="440"/>
    </w:pPr>
    <w:rPr>
      <w:i/>
      <w:noProof/>
    </w:rPr>
  </w:style>
  <w:style w:type="paragraph" w:customStyle="1" w:styleId="Default">
    <w:name w:val="Default"/>
    <w:rsid w:val="00F5467E"/>
    <w:pPr>
      <w:autoSpaceDE w:val="0"/>
      <w:autoSpaceDN w:val="0"/>
      <w:adjustRightInd w:val="0"/>
      <w:spacing w:after="0" w:line="240" w:lineRule="auto"/>
    </w:pPr>
    <w:rPr>
      <w:rFonts w:ascii="Arial" w:eastAsiaTheme="minorEastAsia" w:hAnsi="Arial" w:cs="Arial"/>
      <w:color w:val="000000"/>
      <w:sz w:val="24"/>
      <w:szCs w:val="24"/>
      <w:lang w:eastAsia="fr-FR"/>
    </w:rPr>
  </w:style>
  <w:style w:type="paragraph" w:customStyle="1" w:styleId="Puce1">
    <w:name w:val="Puce 1"/>
    <w:basedOn w:val="Normal"/>
    <w:link w:val="Puce1Car"/>
    <w:qFormat/>
    <w:rsid w:val="00F5467E"/>
    <w:pPr>
      <w:numPr>
        <w:numId w:val="13"/>
      </w:numPr>
      <w:spacing w:before="240" w:after="240" w:line="240" w:lineRule="auto"/>
      <w:jc w:val="both"/>
    </w:pPr>
    <w:rPr>
      <w:rFonts w:eastAsia="SimSun" w:cs="Times New Roman"/>
      <w:iCs/>
      <w:szCs w:val="22"/>
      <w:lang w:eastAsia="zh-CN"/>
    </w:rPr>
  </w:style>
  <w:style w:type="character" w:customStyle="1" w:styleId="Puce1Car">
    <w:name w:val="Puce 1 Car"/>
    <w:link w:val="Puce1"/>
    <w:rsid w:val="00F5467E"/>
    <w:rPr>
      <w:rFonts w:ascii="Arial" w:eastAsia="SimSun" w:hAnsi="Arial" w:cs="Times New Roman"/>
      <w:iCs/>
      <w:lang w:eastAsia="zh-CN"/>
    </w:rPr>
  </w:style>
  <w:style w:type="paragraph" w:customStyle="1" w:styleId="SSChapitre2">
    <w:name w:val="SS Chapitre 2"/>
    <w:basedOn w:val="Normal"/>
    <w:link w:val="SSChapitre2Car"/>
    <w:rsid w:val="00F5467E"/>
    <w:pPr>
      <w:spacing w:before="240" w:after="0"/>
      <w:ind w:left="907"/>
      <w:jc w:val="both"/>
    </w:pPr>
    <w:rPr>
      <w:rFonts w:ascii="Calibri" w:eastAsia="Times New Roman" w:hAnsi="Calibri" w:cs="Calibri"/>
      <w:b/>
      <w:bCs/>
      <w:i/>
      <w:iCs/>
      <w:color w:val="385623"/>
      <w:sz w:val="24"/>
      <w:szCs w:val="22"/>
      <w:lang w:eastAsia="fr-FR"/>
    </w:rPr>
  </w:style>
  <w:style w:type="character" w:customStyle="1" w:styleId="SSChapitre2Car">
    <w:name w:val="SS Chapitre 2 Car"/>
    <w:link w:val="SSChapitre2"/>
    <w:rsid w:val="00F5467E"/>
    <w:rPr>
      <w:rFonts w:ascii="Calibri" w:eastAsia="Times New Roman" w:hAnsi="Calibri" w:cs="Calibri"/>
      <w:b/>
      <w:bCs/>
      <w:i/>
      <w:iCs/>
      <w:color w:val="385623"/>
      <w:sz w:val="24"/>
      <w:lang w:eastAsia="fr-FR"/>
    </w:rPr>
  </w:style>
  <w:style w:type="character" w:customStyle="1" w:styleId="summary">
    <w:name w:val="summary"/>
    <w:basedOn w:val="Policepardfaut"/>
    <w:rsid w:val="00F5467E"/>
  </w:style>
  <w:style w:type="paragraph" w:customStyle="1" w:styleId="Puce2">
    <w:name w:val="Puce 2"/>
    <w:basedOn w:val="Puce1"/>
    <w:link w:val="Puce2Car"/>
    <w:qFormat/>
    <w:rsid w:val="00F5467E"/>
    <w:pPr>
      <w:numPr>
        <w:numId w:val="2"/>
      </w:numPr>
    </w:pPr>
  </w:style>
  <w:style w:type="paragraph" w:customStyle="1" w:styleId="Chapitre">
    <w:name w:val="Chapitre"/>
    <w:basedOn w:val="Paragraphedeliste"/>
    <w:link w:val="ChapitreCar"/>
    <w:rsid w:val="00F5467E"/>
    <w:pPr>
      <w:numPr>
        <w:numId w:val="3"/>
      </w:numPr>
      <w:pBdr>
        <w:bottom w:val="single" w:sz="12" w:space="1" w:color="002060"/>
      </w:pBdr>
      <w:jc w:val="both"/>
    </w:pPr>
    <w:rPr>
      <w:rFonts w:eastAsiaTheme="minorHAnsi"/>
      <w:b w:val="0"/>
      <w:color w:val="002060"/>
      <w:sz w:val="28"/>
      <w:szCs w:val="22"/>
    </w:rPr>
  </w:style>
  <w:style w:type="character" w:customStyle="1" w:styleId="Puce2Car">
    <w:name w:val="Puce 2 Car"/>
    <w:basedOn w:val="Puce1Car"/>
    <w:link w:val="Puce2"/>
    <w:rsid w:val="00F5467E"/>
    <w:rPr>
      <w:rFonts w:ascii="Arial" w:eastAsia="SimSun" w:hAnsi="Arial" w:cs="Times New Roman"/>
      <w:iCs/>
      <w:lang w:eastAsia="zh-CN"/>
    </w:rPr>
  </w:style>
  <w:style w:type="paragraph" w:customStyle="1" w:styleId="Style2">
    <w:name w:val="Style2"/>
    <w:basedOn w:val="Paragraphedeliste"/>
    <w:link w:val="Style2Car"/>
    <w:qFormat/>
    <w:rsid w:val="00F5467E"/>
    <w:pPr>
      <w:numPr>
        <w:ilvl w:val="2"/>
        <w:numId w:val="3"/>
      </w:numPr>
    </w:pPr>
    <w:rPr>
      <w:rFonts w:eastAsiaTheme="minorHAnsi"/>
      <w:b w:val="0"/>
      <w:i/>
      <w:color w:val="ED7D31" w:themeColor="accent2"/>
      <w:szCs w:val="22"/>
    </w:rPr>
  </w:style>
  <w:style w:type="paragraph" w:customStyle="1" w:styleId="Style1">
    <w:name w:val="Style1"/>
    <w:basedOn w:val="Normal"/>
    <w:next w:val="Normal"/>
    <w:link w:val="Style1Car"/>
    <w:qFormat/>
    <w:rsid w:val="00F5467E"/>
    <w:pPr>
      <w:spacing w:before="0" w:after="160" w:line="259" w:lineRule="auto"/>
      <w:ind w:left="2832"/>
    </w:pPr>
    <w:rPr>
      <w:b/>
      <w:sz w:val="16"/>
    </w:rPr>
  </w:style>
  <w:style w:type="paragraph" w:customStyle="1" w:styleId="Puceblanche">
    <w:name w:val="Puce blanche"/>
    <w:basedOn w:val="Normal"/>
    <w:link w:val="PuceblancheCar"/>
    <w:qFormat/>
    <w:rsid w:val="00F16354"/>
    <w:pPr>
      <w:numPr>
        <w:ilvl w:val="1"/>
        <w:numId w:val="5"/>
      </w:numPr>
      <w:spacing w:before="0" w:after="0" w:line="360" w:lineRule="auto"/>
      <w:jc w:val="both"/>
    </w:pPr>
    <w:rPr>
      <w:rFonts w:eastAsia="Times New Roman" w:cs="Arial"/>
      <w:lang w:eastAsia="fr-FR"/>
    </w:rPr>
  </w:style>
  <w:style w:type="character" w:customStyle="1" w:styleId="Style1Car">
    <w:name w:val="Style1 Car"/>
    <w:basedOn w:val="Policepardfaut"/>
    <w:link w:val="Style1"/>
    <w:rsid w:val="00F5467E"/>
    <w:rPr>
      <w:rFonts w:ascii="Arial" w:eastAsiaTheme="minorEastAsia" w:hAnsi="Arial"/>
      <w:b/>
      <w:sz w:val="16"/>
      <w:szCs w:val="20"/>
    </w:rPr>
  </w:style>
  <w:style w:type="character" w:customStyle="1" w:styleId="PuceblancheCar">
    <w:name w:val="Puce blanche Car"/>
    <w:link w:val="Puceblanche"/>
    <w:rsid w:val="00F16354"/>
    <w:rPr>
      <w:rFonts w:ascii="Arial" w:eastAsia="Times New Roman" w:hAnsi="Arial" w:cs="Arial"/>
      <w:szCs w:val="20"/>
      <w:lang w:eastAsia="fr-FR"/>
    </w:rPr>
  </w:style>
  <w:style w:type="paragraph" w:styleId="Notedebasdepage">
    <w:name w:val="footnote text"/>
    <w:aliases w:val="4e) Note BDP"/>
    <w:basedOn w:val="Normal"/>
    <w:link w:val="NotedebasdepageCar"/>
    <w:uiPriority w:val="99"/>
    <w:rsid w:val="00F5467E"/>
    <w:pPr>
      <w:spacing w:before="0" w:after="0" w:line="240" w:lineRule="auto"/>
    </w:pPr>
    <w:rPr>
      <w:rFonts w:ascii="Goudy Old Style" w:eastAsia="Goudy Old Style" w:hAnsi="Goudy Old Style" w:cs="Times New Roman"/>
      <w:sz w:val="20"/>
    </w:rPr>
  </w:style>
  <w:style w:type="character" w:customStyle="1" w:styleId="NotedebasdepageCar">
    <w:name w:val="Note de bas de page Car"/>
    <w:aliases w:val="4e) Note BDP Car"/>
    <w:basedOn w:val="Policepardfaut"/>
    <w:link w:val="Notedebasdepage"/>
    <w:uiPriority w:val="99"/>
    <w:rsid w:val="00F5467E"/>
    <w:rPr>
      <w:rFonts w:ascii="Goudy Old Style" w:eastAsia="Goudy Old Style" w:hAnsi="Goudy Old Style" w:cs="Times New Roman"/>
      <w:sz w:val="20"/>
      <w:szCs w:val="20"/>
    </w:rPr>
  </w:style>
  <w:style w:type="character" w:styleId="Appelnotedebasdep">
    <w:name w:val="footnote reference"/>
    <w:basedOn w:val="Policepardfaut"/>
    <w:uiPriority w:val="99"/>
    <w:rsid w:val="00F5467E"/>
    <w:rPr>
      <w:vertAlign w:val="superscript"/>
    </w:rPr>
  </w:style>
  <w:style w:type="character" w:customStyle="1" w:styleId="04dCaractrebleugras">
    <w:name w:val="04d) Caractère bleu gras"/>
    <w:basedOn w:val="Policepardfaut"/>
    <w:rsid w:val="00F5467E"/>
    <w:rPr>
      <w:b/>
      <w:color w:val="1E9BC3"/>
    </w:rPr>
  </w:style>
  <w:style w:type="character" w:styleId="Numrodepage">
    <w:name w:val="page number"/>
    <w:basedOn w:val="Policepardfaut"/>
    <w:uiPriority w:val="99"/>
    <w:semiHidden/>
    <w:unhideWhenUsed/>
    <w:rsid w:val="00F5467E"/>
  </w:style>
  <w:style w:type="paragraph" w:customStyle="1" w:styleId="ANPEcorpsdetexte">
    <w:name w:val="ANPE corps de texte"/>
    <w:basedOn w:val="Normal"/>
    <w:rsid w:val="00F5467E"/>
    <w:pPr>
      <w:suppressAutoHyphens/>
      <w:spacing w:before="0" w:after="160" w:line="360" w:lineRule="auto"/>
      <w:jc w:val="both"/>
    </w:pPr>
    <w:rPr>
      <w:rFonts w:ascii="Helvetica" w:eastAsia="Times New Roman" w:hAnsi="Helvetica" w:cs="Times New Roman"/>
      <w:sz w:val="20"/>
    </w:rPr>
  </w:style>
  <w:style w:type="paragraph" w:customStyle="1" w:styleId="Style3">
    <w:name w:val="Style3"/>
    <w:basedOn w:val="Normal"/>
    <w:link w:val="Style3Car"/>
    <w:qFormat/>
    <w:rsid w:val="00DA73C8"/>
    <w:pPr>
      <w:spacing w:before="240" w:after="240"/>
    </w:pPr>
    <w:rPr>
      <w:rFonts w:ascii="Arial Gras" w:hAnsi="Arial Gras"/>
      <w:b/>
      <w:caps/>
      <w:color w:val="5B9BD5" w:themeColor="accent1"/>
      <w:sz w:val="20"/>
    </w:rPr>
  </w:style>
  <w:style w:type="paragraph" w:customStyle="1" w:styleId="Puceverte">
    <w:name w:val="Puce verte"/>
    <w:basedOn w:val="Normal"/>
    <w:link w:val="PuceverteCar"/>
    <w:rsid w:val="00F5467E"/>
    <w:pPr>
      <w:numPr>
        <w:numId w:val="6"/>
      </w:numPr>
      <w:shd w:val="clear" w:color="auto" w:fill="FFFFFF"/>
      <w:spacing w:before="0" w:after="0" w:line="360" w:lineRule="auto"/>
      <w:jc w:val="both"/>
    </w:pPr>
    <w:rPr>
      <w:rFonts w:ascii="Calibri" w:eastAsia="Times New Roman" w:hAnsi="Calibri" w:cs="Times New Roman"/>
      <w:lang w:eastAsia="fr-FR"/>
    </w:rPr>
  </w:style>
  <w:style w:type="character" w:customStyle="1" w:styleId="Style3Car">
    <w:name w:val="Style3 Car"/>
    <w:basedOn w:val="Policepardfaut"/>
    <w:link w:val="Style3"/>
    <w:rsid w:val="00DA73C8"/>
    <w:rPr>
      <w:rFonts w:ascii="Arial Gras" w:eastAsiaTheme="minorEastAsia" w:hAnsi="Arial Gras"/>
      <w:b/>
      <w:caps/>
      <w:color w:val="5B9BD5" w:themeColor="accent1"/>
      <w:sz w:val="20"/>
      <w:szCs w:val="20"/>
    </w:rPr>
  </w:style>
  <w:style w:type="character" w:customStyle="1" w:styleId="PuceverteCar">
    <w:name w:val="Puce verte Car"/>
    <w:link w:val="Puceverte"/>
    <w:rsid w:val="00F5467E"/>
    <w:rPr>
      <w:rFonts w:ascii="Calibri" w:eastAsia="Times New Roman" w:hAnsi="Calibri" w:cs="Times New Roman"/>
      <w:szCs w:val="20"/>
      <w:shd w:val="clear" w:color="auto" w:fill="FFFFFF"/>
      <w:lang w:eastAsia="fr-FR"/>
    </w:rPr>
  </w:style>
  <w:style w:type="table" w:styleId="Grilledutableau">
    <w:name w:val="Table Grid"/>
    <w:aliases w:val="tableau modelo"/>
    <w:basedOn w:val="TableauNormal"/>
    <w:uiPriority w:val="59"/>
    <w:rsid w:val="00F5467E"/>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F5467E"/>
    <w:pPr>
      <w:spacing w:before="0" w:after="100" w:line="259" w:lineRule="auto"/>
      <w:ind w:left="660"/>
    </w:pPr>
    <w:rPr>
      <w:rFonts w:asciiTheme="minorHAnsi" w:hAnsiTheme="minorHAnsi"/>
      <w:szCs w:val="22"/>
      <w:lang w:eastAsia="fr-FR"/>
    </w:rPr>
  </w:style>
  <w:style w:type="paragraph" w:styleId="TM5">
    <w:name w:val="toc 5"/>
    <w:basedOn w:val="Normal"/>
    <w:next w:val="Normal"/>
    <w:autoRedefine/>
    <w:uiPriority w:val="39"/>
    <w:unhideWhenUsed/>
    <w:rsid w:val="00F5467E"/>
    <w:pPr>
      <w:spacing w:before="0" w:after="100" w:line="259" w:lineRule="auto"/>
      <w:ind w:left="880"/>
    </w:pPr>
    <w:rPr>
      <w:rFonts w:asciiTheme="minorHAnsi" w:hAnsiTheme="minorHAnsi"/>
      <w:szCs w:val="22"/>
      <w:lang w:eastAsia="fr-FR"/>
    </w:rPr>
  </w:style>
  <w:style w:type="paragraph" w:styleId="TM6">
    <w:name w:val="toc 6"/>
    <w:basedOn w:val="Normal"/>
    <w:next w:val="Normal"/>
    <w:autoRedefine/>
    <w:uiPriority w:val="39"/>
    <w:unhideWhenUsed/>
    <w:rsid w:val="00F5467E"/>
    <w:pPr>
      <w:spacing w:before="0" w:after="100" w:line="259" w:lineRule="auto"/>
      <w:ind w:left="1100"/>
    </w:pPr>
    <w:rPr>
      <w:rFonts w:asciiTheme="minorHAnsi" w:hAnsiTheme="minorHAnsi"/>
      <w:szCs w:val="22"/>
      <w:lang w:eastAsia="fr-FR"/>
    </w:rPr>
  </w:style>
  <w:style w:type="paragraph" w:styleId="TM7">
    <w:name w:val="toc 7"/>
    <w:basedOn w:val="Normal"/>
    <w:next w:val="Normal"/>
    <w:autoRedefine/>
    <w:uiPriority w:val="39"/>
    <w:unhideWhenUsed/>
    <w:rsid w:val="00102B81"/>
    <w:pPr>
      <w:spacing w:before="0" w:after="0" w:line="240" w:lineRule="auto"/>
      <w:ind w:left="1320" w:right="568"/>
    </w:pPr>
    <w:rPr>
      <w:rFonts w:cs="Arial"/>
      <w:w w:val="0"/>
      <w:kern w:val="2"/>
      <w:szCs w:val="22"/>
      <w:lang w:eastAsia="fr-FR"/>
    </w:rPr>
  </w:style>
  <w:style w:type="paragraph" w:styleId="TM8">
    <w:name w:val="toc 8"/>
    <w:basedOn w:val="Normal"/>
    <w:next w:val="Normal"/>
    <w:autoRedefine/>
    <w:uiPriority w:val="39"/>
    <w:unhideWhenUsed/>
    <w:rsid w:val="00F5467E"/>
    <w:pPr>
      <w:spacing w:before="0" w:after="100" w:line="259" w:lineRule="auto"/>
      <w:ind w:left="1540"/>
    </w:pPr>
    <w:rPr>
      <w:rFonts w:asciiTheme="minorHAnsi" w:hAnsiTheme="minorHAnsi"/>
      <w:szCs w:val="22"/>
      <w:lang w:eastAsia="fr-FR"/>
    </w:rPr>
  </w:style>
  <w:style w:type="paragraph" w:styleId="TM9">
    <w:name w:val="toc 9"/>
    <w:basedOn w:val="Normal"/>
    <w:next w:val="Normal"/>
    <w:autoRedefine/>
    <w:uiPriority w:val="39"/>
    <w:unhideWhenUsed/>
    <w:rsid w:val="00F5467E"/>
    <w:pPr>
      <w:spacing w:before="0" w:after="100" w:line="259" w:lineRule="auto"/>
      <w:ind w:left="1760"/>
    </w:pPr>
    <w:rPr>
      <w:rFonts w:asciiTheme="minorHAnsi" w:hAnsiTheme="minorHAnsi"/>
      <w:szCs w:val="22"/>
      <w:lang w:eastAsia="fr-FR"/>
    </w:rPr>
  </w:style>
  <w:style w:type="paragraph" w:customStyle="1" w:styleId="TDF-Textecouverture">
    <w:name w:val="TDF - Texte couverture"/>
    <w:basedOn w:val="Normal"/>
    <w:rsid w:val="0030150B"/>
    <w:pPr>
      <w:spacing w:before="0" w:after="160" w:line="240" w:lineRule="auto"/>
      <w:ind w:firstLine="357"/>
      <w:jc w:val="both"/>
    </w:pPr>
    <w:rPr>
      <w:rFonts w:cs="Arial"/>
      <w:sz w:val="32"/>
      <w:szCs w:val="32"/>
      <w:lang w:eastAsia="fr-FR"/>
    </w:rPr>
  </w:style>
  <w:style w:type="paragraph" w:customStyle="1" w:styleId="sousgrantitre">
    <w:name w:val="sousgrantitre"/>
    <w:basedOn w:val="Normal"/>
    <w:qFormat/>
    <w:rsid w:val="0030150B"/>
    <w:pPr>
      <w:numPr>
        <w:ilvl w:val="1"/>
        <w:numId w:val="7"/>
      </w:numPr>
      <w:spacing w:before="0" w:after="160" w:line="259" w:lineRule="auto"/>
      <w:contextualSpacing/>
      <w:jc w:val="both"/>
    </w:pPr>
    <w:rPr>
      <w:rFonts w:eastAsiaTheme="minorHAnsi"/>
      <w:b/>
      <w:color w:val="ED7D31" w:themeColor="accent2"/>
      <w:szCs w:val="22"/>
    </w:rPr>
  </w:style>
  <w:style w:type="paragraph" w:customStyle="1" w:styleId="PARGTITR1">
    <w:name w:val="PARG_TITR1"/>
    <w:basedOn w:val="Normal"/>
    <w:rsid w:val="003D09BF"/>
    <w:pPr>
      <w:spacing w:before="0" w:after="0" w:line="240" w:lineRule="auto"/>
      <w:jc w:val="both"/>
    </w:pPr>
    <w:rPr>
      <w:rFonts w:eastAsia="Times New Roman" w:cs="Times New Roman"/>
      <w:szCs w:val="22"/>
      <w:lang w:eastAsia="fr-FR"/>
    </w:rPr>
  </w:style>
  <w:style w:type="character" w:styleId="Accentuation">
    <w:name w:val="Emphasis"/>
    <w:basedOn w:val="Policepardfaut"/>
    <w:uiPriority w:val="20"/>
    <w:rsid w:val="003D09BF"/>
    <w:rPr>
      <w:i/>
      <w:iCs/>
    </w:rPr>
  </w:style>
  <w:style w:type="paragraph" w:customStyle="1" w:styleId="ALUResponseText">
    <w:name w:val="ALU Response Text"/>
    <w:basedOn w:val="Normal"/>
    <w:link w:val="ALUResponseTextChar"/>
    <w:rsid w:val="00121A7D"/>
    <w:pPr>
      <w:autoSpaceDE w:val="0"/>
      <w:autoSpaceDN w:val="0"/>
      <w:adjustRightInd w:val="0"/>
      <w:spacing w:before="0" w:after="0" w:line="240" w:lineRule="auto"/>
      <w:ind w:left="1134"/>
      <w:jc w:val="both"/>
    </w:pPr>
    <w:rPr>
      <w:rFonts w:ascii="Trebuchet MS" w:eastAsia="Times New Roman" w:hAnsi="Trebuchet MS" w:cs="Times New Roman"/>
      <w:lang w:val="en-GB"/>
    </w:rPr>
  </w:style>
  <w:style w:type="character" w:customStyle="1" w:styleId="ALUResponseTextChar">
    <w:name w:val="ALU Response Text Char"/>
    <w:link w:val="ALUResponseText"/>
    <w:locked/>
    <w:rsid w:val="00121A7D"/>
    <w:rPr>
      <w:rFonts w:ascii="Trebuchet MS" w:eastAsia="Times New Roman" w:hAnsi="Trebuchet MS" w:cs="Times New Roman"/>
      <w:szCs w:val="20"/>
      <w:lang w:val="en-GB"/>
    </w:rPr>
  </w:style>
  <w:style w:type="paragraph" w:customStyle="1" w:styleId="file">
    <w:name w:val="file"/>
    <w:basedOn w:val="Normal"/>
    <w:rsid w:val="00121A7D"/>
    <w:pPr>
      <w:spacing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21A7D"/>
    <w:pPr>
      <w:spacing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SChapitre">
    <w:name w:val="SS Chapitre"/>
    <w:basedOn w:val="Style1"/>
    <w:rsid w:val="00121A7D"/>
    <w:pPr>
      <w:numPr>
        <w:ilvl w:val="1"/>
      </w:numPr>
      <w:ind w:left="2832"/>
      <w:contextualSpacing/>
      <w:jc w:val="both"/>
    </w:pPr>
    <w:rPr>
      <w:rFonts w:eastAsiaTheme="minorHAnsi"/>
      <w:color w:val="ED7D31" w:themeColor="accent2"/>
      <w:sz w:val="24"/>
      <w:szCs w:val="22"/>
    </w:rPr>
  </w:style>
  <w:style w:type="paragraph" w:customStyle="1" w:styleId="grandtitre">
    <w:name w:val="grand titre"/>
    <w:basedOn w:val="Normal"/>
    <w:rsid w:val="00047DCC"/>
    <w:pPr>
      <w:spacing w:before="0" w:after="160" w:line="259" w:lineRule="auto"/>
      <w:jc w:val="both"/>
    </w:pPr>
    <w:rPr>
      <w:rFonts w:eastAsiaTheme="minorHAnsi"/>
      <w:b/>
      <w:color w:val="002060"/>
      <w:sz w:val="32"/>
      <w:szCs w:val="22"/>
    </w:rPr>
  </w:style>
  <w:style w:type="character" w:styleId="Lienhypertextesuivivisit">
    <w:name w:val="FollowedHyperlink"/>
    <w:basedOn w:val="Policepardfaut"/>
    <w:uiPriority w:val="99"/>
    <w:semiHidden/>
    <w:unhideWhenUsed/>
    <w:rsid w:val="00F847F7"/>
    <w:rPr>
      <w:color w:val="954F72" w:themeColor="followedHyperlink"/>
      <w:u w:val="single"/>
    </w:rPr>
  </w:style>
  <w:style w:type="paragraph" w:customStyle="1" w:styleId="chapitre2">
    <w:name w:val="chapitre 2"/>
    <w:basedOn w:val="grandtitre"/>
    <w:rsid w:val="00F847F7"/>
    <w:rPr>
      <w:sz w:val="31"/>
    </w:rPr>
  </w:style>
  <w:style w:type="paragraph" w:customStyle="1" w:styleId="porteurprojet">
    <w:name w:val="porteur projet"/>
    <w:basedOn w:val="SSChapitre"/>
    <w:rsid w:val="00F847F7"/>
    <w:pPr>
      <w:numPr>
        <w:ilvl w:val="0"/>
      </w:numPr>
      <w:ind w:left="2832"/>
    </w:pPr>
    <w:rPr>
      <w:color w:val="FF0000"/>
    </w:rPr>
  </w:style>
  <w:style w:type="paragraph" w:customStyle="1" w:styleId="annexe">
    <w:name w:val="annexe"/>
    <w:basedOn w:val="Normal"/>
    <w:rsid w:val="00F847F7"/>
    <w:pPr>
      <w:spacing w:before="0" w:after="160" w:line="259" w:lineRule="auto"/>
      <w:jc w:val="both"/>
    </w:pPr>
    <w:rPr>
      <w:rFonts w:eastAsiaTheme="minorHAnsi"/>
      <w:b/>
      <w:sz w:val="28"/>
      <w:szCs w:val="22"/>
    </w:rPr>
  </w:style>
  <w:style w:type="paragraph" w:styleId="Textedebulles">
    <w:name w:val="Balloon Text"/>
    <w:basedOn w:val="Normal"/>
    <w:link w:val="TextedebullesCar"/>
    <w:uiPriority w:val="99"/>
    <w:semiHidden/>
    <w:unhideWhenUsed/>
    <w:rsid w:val="00F847F7"/>
    <w:pPr>
      <w:spacing w:before="0" w:after="0" w:line="240" w:lineRule="auto"/>
      <w:jc w:val="both"/>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F847F7"/>
    <w:rPr>
      <w:rFonts w:ascii="Tahoma" w:hAnsi="Tahoma" w:cs="Tahoma"/>
      <w:sz w:val="16"/>
      <w:szCs w:val="16"/>
    </w:rPr>
  </w:style>
  <w:style w:type="character" w:styleId="Marquedecommentaire">
    <w:name w:val="annotation reference"/>
    <w:basedOn w:val="Policepardfaut"/>
    <w:unhideWhenUsed/>
    <w:rsid w:val="00F847F7"/>
    <w:rPr>
      <w:sz w:val="16"/>
      <w:szCs w:val="16"/>
    </w:rPr>
  </w:style>
  <w:style w:type="paragraph" w:styleId="Commentaire">
    <w:name w:val="annotation text"/>
    <w:basedOn w:val="Normal"/>
    <w:link w:val="CommentaireCar"/>
    <w:uiPriority w:val="99"/>
    <w:unhideWhenUsed/>
    <w:rsid w:val="00F847F7"/>
    <w:pPr>
      <w:spacing w:before="0" w:after="160" w:line="240" w:lineRule="auto"/>
      <w:jc w:val="both"/>
    </w:pPr>
    <w:rPr>
      <w:rFonts w:eastAsiaTheme="minorHAnsi"/>
      <w:sz w:val="20"/>
    </w:rPr>
  </w:style>
  <w:style w:type="character" w:customStyle="1" w:styleId="CommentaireCar">
    <w:name w:val="Commentaire Car"/>
    <w:basedOn w:val="Policepardfaut"/>
    <w:link w:val="Commentaire"/>
    <w:uiPriority w:val="99"/>
    <w:rsid w:val="00F847F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847F7"/>
    <w:rPr>
      <w:b/>
      <w:bCs/>
    </w:rPr>
  </w:style>
  <w:style w:type="character" w:customStyle="1" w:styleId="ObjetducommentaireCar">
    <w:name w:val="Objet du commentaire Car"/>
    <w:basedOn w:val="CommentaireCar"/>
    <w:link w:val="Objetducommentaire"/>
    <w:uiPriority w:val="99"/>
    <w:semiHidden/>
    <w:rsid w:val="00F847F7"/>
    <w:rPr>
      <w:rFonts w:ascii="Arial" w:hAnsi="Arial"/>
      <w:b/>
      <w:bCs/>
      <w:sz w:val="20"/>
      <w:szCs w:val="20"/>
    </w:rPr>
  </w:style>
  <w:style w:type="paragraph" w:customStyle="1" w:styleId="AI-TITRE">
    <w:name w:val="AI - TITRE"/>
    <w:basedOn w:val="Normal"/>
    <w:next w:val="Normal"/>
    <w:rsid w:val="00F847F7"/>
    <w:pPr>
      <w:numPr>
        <w:numId w:val="8"/>
      </w:numPr>
      <w:pBdr>
        <w:bottom w:val="single" w:sz="4" w:space="1" w:color="auto"/>
      </w:pBdr>
      <w:spacing w:before="0" w:after="0" w:line="240" w:lineRule="auto"/>
      <w:jc w:val="both"/>
    </w:pPr>
    <w:rPr>
      <w:rFonts w:eastAsia="Times New Roman" w:cs="Times New Roman"/>
      <w:color w:val="B0DE58"/>
      <w:sz w:val="48"/>
      <w:szCs w:val="48"/>
      <w:lang w:val="x-none" w:eastAsia="x-none"/>
    </w:rPr>
  </w:style>
  <w:style w:type="paragraph" w:customStyle="1" w:styleId="AI-Sous-titre1">
    <w:name w:val="AI - Sous-titre1"/>
    <w:basedOn w:val="Normal"/>
    <w:link w:val="AI-Sous-titre1Car"/>
    <w:rsid w:val="00F847F7"/>
    <w:pPr>
      <w:numPr>
        <w:ilvl w:val="1"/>
        <w:numId w:val="8"/>
      </w:numPr>
      <w:spacing w:before="0" w:after="0" w:line="240" w:lineRule="auto"/>
      <w:jc w:val="both"/>
    </w:pPr>
    <w:rPr>
      <w:rFonts w:eastAsia="Times New Roman" w:cs="Times New Roman"/>
      <w:b/>
      <w:color w:val="808080"/>
      <w:sz w:val="28"/>
      <w:szCs w:val="24"/>
      <w:lang w:val="x-none" w:eastAsia="x-none"/>
    </w:rPr>
  </w:style>
  <w:style w:type="paragraph" w:customStyle="1" w:styleId="AI-Sous-titre2">
    <w:name w:val="AI - Sous-titre 2"/>
    <w:basedOn w:val="Normal"/>
    <w:autoRedefine/>
    <w:rsid w:val="00F847F7"/>
    <w:pPr>
      <w:numPr>
        <w:ilvl w:val="2"/>
        <w:numId w:val="8"/>
      </w:numPr>
      <w:tabs>
        <w:tab w:val="left" w:pos="0"/>
      </w:tabs>
      <w:spacing w:before="0" w:after="0" w:line="240" w:lineRule="auto"/>
      <w:jc w:val="both"/>
    </w:pPr>
    <w:rPr>
      <w:rFonts w:ascii="Calibri" w:eastAsia="Times New Roman" w:hAnsi="Calibri" w:cs="Times New Roman"/>
      <w:color w:val="808080"/>
      <w:sz w:val="28"/>
      <w:szCs w:val="28"/>
      <w:lang w:val="x-none" w:eastAsia="x-none"/>
    </w:rPr>
  </w:style>
  <w:style w:type="character" w:customStyle="1" w:styleId="AI-Sous-titre1Car">
    <w:name w:val="AI - Sous-titre1 Car"/>
    <w:link w:val="AI-Sous-titre1"/>
    <w:rsid w:val="00F847F7"/>
    <w:rPr>
      <w:rFonts w:ascii="Arial" w:eastAsia="Times New Roman" w:hAnsi="Arial" w:cs="Times New Roman"/>
      <w:b/>
      <w:color w:val="808080"/>
      <w:sz w:val="28"/>
      <w:szCs w:val="24"/>
      <w:lang w:val="x-none" w:eastAsia="x-none"/>
    </w:rPr>
  </w:style>
  <w:style w:type="paragraph" w:customStyle="1" w:styleId="Style5">
    <w:name w:val="Style5"/>
    <w:basedOn w:val="AI-Sous-titre2"/>
    <w:rsid w:val="00F847F7"/>
    <w:pPr>
      <w:numPr>
        <w:ilvl w:val="3"/>
      </w:numPr>
    </w:pPr>
  </w:style>
  <w:style w:type="paragraph" w:customStyle="1" w:styleId="Style6">
    <w:name w:val="Style6"/>
    <w:basedOn w:val="AI-Sous-titre2"/>
    <w:rsid w:val="00F847F7"/>
    <w:pPr>
      <w:numPr>
        <w:ilvl w:val="4"/>
      </w:numPr>
    </w:pPr>
  </w:style>
  <w:style w:type="paragraph" w:customStyle="1" w:styleId="Stylen6">
    <w:name w:val="Style n°6"/>
    <w:basedOn w:val="Normal"/>
    <w:rsid w:val="00F847F7"/>
    <w:pPr>
      <w:numPr>
        <w:ilvl w:val="5"/>
        <w:numId w:val="8"/>
      </w:numPr>
      <w:tabs>
        <w:tab w:val="left" w:pos="0"/>
      </w:tabs>
      <w:spacing w:before="0" w:after="0" w:line="240" w:lineRule="auto"/>
      <w:jc w:val="both"/>
    </w:pPr>
    <w:rPr>
      <w:rFonts w:ascii="Calibri" w:eastAsia="Times New Roman" w:hAnsi="Calibri" w:cs="Times New Roman"/>
      <w:color w:val="BFBFBF"/>
      <w:sz w:val="20"/>
      <w:szCs w:val="22"/>
      <w:lang w:val="x-none" w:eastAsia="x-none"/>
    </w:rPr>
  </w:style>
  <w:style w:type="paragraph" w:styleId="Sansinterligne">
    <w:name w:val="No Spacing"/>
    <w:uiPriority w:val="1"/>
    <w:rsid w:val="00F847F7"/>
    <w:pPr>
      <w:spacing w:after="0" w:line="240" w:lineRule="auto"/>
    </w:pPr>
    <w:rPr>
      <w:rFonts w:ascii="Arial" w:hAnsi="Arial"/>
    </w:rPr>
  </w:style>
  <w:style w:type="paragraph" w:customStyle="1" w:styleId="Style4">
    <w:name w:val="Style4"/>
    <w:basedOn w:val="Chapitre"/>
    <w:link w:val="Style4Car"/>
    <w:qFormat/>
    <w:rsid w:val="00F847F7"/>
    <w:pPr>
      <w:numPr>
        <w:numId w:val="0"/>
      </w:numPr>
      <w:pBdr>
        <w:bottom w:val="none" w:sz="0" w:space="0" w:color="auto"/>
      </w:pBdr>
      <w:contextualSpacing/>
    </w:pPr>
    <w:rPr>
      <w:color w:val="auto"/>
      <w:sz w:val="22"/>
      <w:u w:val="none"/>
    </w:rPr>
  </w:style>
  <w:style w:type="character" w:customStyle="1" w:styleId="ChapitreCar">
    <w:name w:val="Chapitre Car"/>
    <w:basedOn w:val="ParagraphedelisteCar"/>
    <w:link w:val="Chapitre"/>
    <w:rsid w:val="00F847F7"/>
    <w:rPr>
      <w:rFonts w:ascii="Arial" w:eastAsiaTheme="minorEastAsia" w:hAnsi="Arial"/>
      <w:b w:val="0"/>
      <w:color w:val="002060"/>
      <w:sz w:val="28"/>
      <w:szCs w:val="20"/>
      <w:u w:val="single"/>
    </w:rPr>
  </w:style>
  <w:style w:type="character" w:customStyle="1" w:styleId="Style4Car">
    <w:name w:val="Style4 Car"/>
    <w:basedOn w:val="ChapitreCar"/>
    <w:link w:val="Style4"/>
    <w:rsid w:val="00F847F7"/>
    <w:rPr>
      <w:rFonts w:ascii="Arial" w:eastAsiaTheme="minorEastAsia" w:hAnsi="Arial"/>
      <w:b w:val="0"/>
      <w:color w:val="002060"/>
      <w:sz w:val="28"/>
      <w:szCs w:val="20"/>
      <w:u w:val="single"/>
    </w:rPr>
  </w:style>
  <w:style w:type="paragraph" w:customStyle="1" w:styleId="Bullet">
    <w:name w:val="Bullet"/>
    <w:basedOn w:val="Normal"/>
    <w:link w:val="BulletCar"/>
    <w:rsid w:val="00E100E2"/>
    <w:pPr>
      <w:numPr>
        <w:numId w:val="9"/>
      </w:numPr>
      <w:spacing w:before="0" w:after="0" w:line="259" w:lineRule="auto"/>
      <w:jc w:val="both"/>
    </w:pPr>
    <w:rPr>
      <w:rFonts w:eastAsia="Calibri" w:cs="Arial"/>
      <w:sz w:val="20"/>
    </w:rPr>
  </w:style>
  <w:style w:type="character" w:customStyle="1" w:styleId="BulletCar">
    <w:name w:val="Bullet Car"/>
    <w:basedOn w:val="Policepardfaut"/>
    <w:link w:val="Bullet"/>
    <w:rsid w:val="00E100E2"/>
    <w:rPr>
      <w:rFonts w:ascii="Arial" w:eastAsia="Calibri" w:hAnsi="Arial" w:cs="Arial"/>
      <w:sz w:val="20"/>
      <w:szCs w:val="20"/>
    </w:rPr>
  </w:style>
  <w:style w:type="paragraph" w:customStyle="1" w:styleId="PrimtreTN">
    <w:name w:val="Périmètre T N"/>
    <w:basedOn w:val="Normal"/>
    <w:rsid w:val="00E100E2"/>
    <w:pPr>
      <w:pBdr>
        <w:bottom w:val="single" w:sz="4" w:space="1" w:color="0070C0"/>
      </w:pBdr>
      <w:shd w:val="clear" w:color="auto" w:fill="FFFFFF" w:themeFill="background1"/>
      <w:spacing w:before="0" w:after="160" w:line="259" w:lineRule="auto"/>
      <w:jc w:val="both"/>
    </w:pPr>
    <w:rPr>
      <w:rFonts w:ascii="Arial Gras" w:eastAsia="Calibri" w:hAnsi="Arial Gras" w:cs="Arial"/>
      <w:b/>
      <w:caps/>
      <w:color w:val="4472C4" w:themeColor="accent5"/>
      <w:szCs w:val="22"/>
    </w:rPr>
  </w:style>
  <w:style w:type="paragraph" w:customStyle="1" w:styleId="Sous-catgorie">
    <w:name w:val="Sous-catégorie"/>
    <w:basedOn w:val="Normal"/>
    <w:link w:val="Sous-catgorieCar"/>
    <w:rsid w:val="00E100E2"/>
    <w:pPr>
      <w:spacing w:before="0" w:after="160" w:line="259" w:lineRule="auto"/>
      <w:contextualSpacing/>
      <w:jc w:val="both"/>
    </w:pPr>
    <w:rPr>
      <w:rFonts w:ascii="Arial Gras" w:eastAsiaTheme="minorHAnsi" w:hAnsi="Arial Gras"/>
      <w:caps/>
      <w:color w:val="ED7D31" w:themeColor="accent2"/>
      <w:szCs w:val="22"/>
    </w:rPr>
  </w:style>
  <w:style w:type="character" w:customStyle="1" w:styleId="Sous-catgorieCar">
    <w:name w:val="Sous-catégorie Car"/>
    <w:basedOn w:val="Policepardfaut"/>
    <w:link w:val="Sous-catgorie"/>
    <w:rsid w:val="00E100E2"/>
    <w:rPr>
      <w:rFonts w:ascii="Arial Gras" w:hAnsi="Arial Gras"/>
      <w:caps/>
      <w:color w:val="ED7D31" w:themeColor="accent2"/>
    </w:rPr>
  </w:style>
  <w:style w:type="paragraph" w:customStyle="1" w:styleId="aaaaaaapoint">
    <w:name w:val="aaaaaaapoint"/>
    <w:basedOn w:val="Normal"/>
    <w:rsid w:val="000F1B74"/>
    <w:pPr>
      <w:numPr>
        <w:numId w:val="10"/>
      </w:numPr>
      <w:spacing w:before="0" w:after="0" w:line="360" w:lineRule="auto"/>
      <w:jc w:val="both"/>
    </w:pPr>
    <w:rPr>
      <w:rFonts w:eastAsia="Times New Roman" w:cs="Arial"/>
      <w:sz w:val="20"/>
      <w:lang w:eastAsia="fr-FR"/>
    </w:rPr>
  </w:style>
  <w:style w:type="paragraph" w:customStyle="1" w:styleId="AAAAAAcriture">
    <w:name w:val="AAAAAAcriture"/>
    <w:basedOn w:val="Normal"/>
    <w:link w:val="AAAAAAcritureCar"/>
    <w:rsid w:val="000F1B74"/>
    <w:pPr>
      <w:spacing w:before="0" w:after="0" w:line="360" w:lineRule="auto"/>
      <w:ind w:firstLine="284"/>
      <w:jc w:val="both"/>
    </w:pPr>
    <w:rPr>
      <w:rFonts w:eastAsia="Times New Roman" w:cs="Arial"/>
      <w:sz w:val="20"/>
      <w:lang w:eastAsia="fr-FR"/>
    </w:rPr>
  </w:style>
  <w:style w:type="character" w:customStyle="1" w:styleId="AAAAAAcritureCar">
    <w:name w:val="AAAAAAcriture Car"/>
    <w:link w:val="AAAAAAcriture"/>
    <w:rsid w:val="000F1B74"/>
    <w:rPr>
      <w:rFonts w:ascii="Arial" w:eastAsia="Times New Roman" w:hAnsi="Arial" w:cs="Arial"/>
      <w:sz w:val="20"/>
      <w:szCs w:val="20"/>
      <w:lang w:eastAsia="fr-FR"/>
    </w:rPr>
  </w:style>
  <w:style w:type="paragraph" w:customStyle="1" w:styleId="Style7">
    <w:name w:val="Style7"/>
    <w:next w:val="Paragraphedeliste"/>
    <w:link w:val="Style7Car"/>
    <w:qFormat/>
    <w:rsid w:val="009A5838"/>
    <w:pPr>
      <w:jc w:val="both"/>
    </w:pPr>
    <w:rPr>
      <w:rFonts w:ascii="Arial" w:eastAsia="SimSun" w:hAnsi="Arial" w:cs="Times New Roman"/>
      <w:iCs/>
      <w:lang w:eastAsia="zh-CN"/>
    </w:rPr>
  </w:style>
  <w:style w:type="character" w:customStyle="1" w:styleId="Style7Car">
    <w:name w:val="Style7 Car"/>
    <w:basedOn w:val="Puce1Car"/>
    <w:link w:val="Style7"/>
    <w:rsid w:val="009A5838"/>
    <w:rPr>
      <w:rFonts w:ascii="Arial" w:eastAsia="SimSun" w:hAnsi="Arial" w:cs="Times New Roman"/>
      <w:iCs/>
      <w:lang w:eastAsia="zh-CN"/>
    </w:rPr>
  </w:style>
  <w:style w:type="paragraph" w:styleId="Rvision">
    <w:name w:val="Revision"/>
    <w:hidden/>
    <w:uiPriority w:val="99"/>
    <w:semiHidden/>
    <w:rsid w:val="0041216C"/>
    <w:pPr>
      <w:spacing w:after="0" w:line="240" w:lineRule="auto"/>
    </w:pPr>
    <w:rPr>
      <w:rFonts w:ascii="Arial" w:eastAsiaTheme="minorEastAsia" w:hAnsi="Arial"/>
      <w:szCs w:val="20"/>
    </w:rPr>
  </w:style>
  <w:style w:type="character" w:styleId="lev">
    <w:name w:val="Strong"/>
    <w:basedOn w:val="Policepardfaut"/>
    <w:uiPriority w:val="22"/>
    <w:qFormat/>
    <w:rsid w:val="001D47E2"/>
    <w:rPr>
      <w:b/>
      <w:bCs/>
    </w:rPr>
  </w:style>
  <w:style w:type="paragraph" w:customStyle="1" w:styleId="Paragraphe12">
    <w:name w:val="Paragraphe 12"/>
    <w:basedOn w:val="Normal"/>
    <w:rsid w:val="00736CA4"/>
    <w:pPr>
      <w:spacing w:before="240" w:after="120" w:line="240" w:lineRule="auto"/>
      <w:ind w:left="1134"/>
    </w:pPr>
    <w:rPr>
      <w:rFonts w:ascii="Times New Roman" w:eastAsia="Times New Roman" w:hAnsi="Times New Roman" w:cs="Times New Roman"/>
      <w:sz w:val="24"/>
      <w:szCs w:val="24"/>
      <w:lang w:eastAsia="fr-FR"/>
    </w:rPr>
  </w:style>
  <w:style w:type="paragraph" w:styleId="Titre">
    <w:name w:val="Title"/>
    <w:basedOn w:val="Normal"/>
    <w:link w:val="TitreCar"/>
    <w:qFormat/>
    <w:rsid w:val="00FE3F8F"/>
    <w:pPr>
      <w:overflowPunct w:val="0"/>
      <w:autoSpaceDE w:val="0"/>
      <w:autoSpaceDN w:val="0"/>
      <w:adjustRightInd w:val="0"/>
      <w:spacing w:before="0" w:after="0" w:line="240" w:lineRule="auto"/>
      <w:jc w:val="center"/>
      <w:textAlignment w:val="baseline"/>
    </w:pPr>
    <w:rPr>
      <w:rFonts w:eastAsia="Times New Roman" w:cs="Times New Roman"/>
      <w:sz w:val="24"/>
      <w:lang w:eastAsia="fr-FR"/>
    </w:rPr>
  </w:style>
  <w:style w:type="character" w:customStyle="1" w:styleId="TitreCar">
    <w:name w:val="Titre Car"/>
    <w:basedOn w:val="Policepardfaut"/>
    <w:link w:val="Titre"/>
    <w:rsid w:val="00FE3F8F"/>
    <w:rPr>
      <w:rFonts w:ascii="Arial" w:eastAsia="Times New Roman" w:hAnsi="Arial" w:cs="Times New Roman"/>
      <w:sz w:val="24"/>
      <w:szCs w:val="20"/>
      <w:lang w:eastAsia="fr-FR"/>
    </w:rPr>
  </w:style>
  <w:style w:type="paragraph" w:styleId="Corpsdetexte">
    <w:name w:val="Body Text"/>
    <w:aliases w:val="bt,bt wide"/>
    <w:basedOn w:val="Normal"/>
    <w:link w:val="CorpsdetexteCar"/>
    <w:rsid w:val="00FE3F8F"/>
    <w:pPr>
      <w:overflowPunct w:val="0"/>
      <w:autoSpaceDE w:val="0"/>
      <w:autoSpaceDN w:val="0"/>
      <w:adjustRightInd w:val="0"/>
      <w:spacing w:before="0" w:after="0" w:line="240" w:lineRule="auto"/>
      <w:jc w:val="both"/>
      <w:textAlignment w:val="baseline"/>
    </w:pPr>
    <w:rPr>
      <w:rFonts w:ascii="Times New Roman" w:eastAsia="Times New Roman" w:hAnsi="Times New Roman" w:cs="Times New Roman"/>
      <w:lang w:eastAsia="fr-FR"/>
    </w:rPr>
  </w:style>
  <w:style w:type="character" w:customStyle="1" w:styleId="CorpsdetexteCar">
    <w:name w:val="Corps de texte Car"/>
    <w:aliases w:val="bt Car,bt wide Car"/>
    <w:basedOn w:val="Policepardfaut"/>
    <w:link w:val="Corpsdetexte"/>
    <w:rsid w:val="00FE3F8F"/>
    <w:rPr>
      <w:rFonts w:ascii="Times New Roman" w:eastAsia="Times New Roman" w:hAnsi="Times New Roman" w:cs="Times New Roman"/>
      <w:szCs w:val="20"/>
      <w:lang w:eastAsia="fr-FR"/>
    </w:rPr>
  </w:style>
  <w:style w:type="paragraph" w:styleId="Retraitnormal">
    <w:name w:val="Normal Indent"/>
    <w:basedOn w:val="Normal"/>
    <w:next w:val="Normal"/>
    <w:rsid w:val="00FE3F8F"/>
    <w:pPr>
      <w:widowControl w:val="0"/>
      <w:tabs>
        <w:tab w:val="left" w:pos="3232"/>
        <w:tab w:val="right" w:pos="3261"/>
      </w:tabs>
      <w:overflowPunct w:val="0"/>
      <w:autoSpaceDE w:val="0"/>
      <w:autoSpaceDN w:val="0"/>
      <w:adjustRightInd w:val="0"/>
      <w:spacing w:before="0" w:after="0" w:line="240" w:lineRule="auto"/>
      <w:jc w:val="both"/>
      <w:textAlignment w:val="baseline"/>
    </w:pPr>
    <w:rPr>
      <w:rFonts w:ascii="Times New Roman" w:eastAsia="Times New Roman" w:hAnsi="Times New Roman" w:cs="Times New Roman"/>
      <w:sz w:val="24"/>
      <w:lang w:eastAsia="fr-FR"/>
    </w:rPr>
  </w:style>
  <w:style w:type="character" w:customStyle="1" w:styleId="DeltaViewInsertion">
    <w:name w:val="DeltaView Insertion"/>
    <w:rsid w:val="00FE3F8F"/>
    <w:rPr>
      <w:color w:val="0000FF"/>
      <w:spacing w:val="0"/>
      <w:u w:val="double"/>
    </w:rPr>
  </w:style>
  <w:style w:type="paragraph" w:customStyle="1" w:styleId="ParagraphL9">
    <w:name w:val="Paragraph L9"/>
    <w:basedOn w:val="Normal"/>
    <w:rsid w:val="00FE3F8F"/>
    <w:pPr>
      <w:numPr>
        <w:ilvl w:val="8"/>
        <w:numId w:val="11"/>
      </w:numPr>
      <w:spacing w:before="0" w:after="240" w:line="240" w:lineRule="auto"/>
      <w:jc w:val="both"/>
    </w:pPr>
    <w:rPr>
      <w:rFonts w:ascii="Times New Roman" w:eastAsia="Times New Roman" w:hAnsi="Times New Roman" w:cs="Times New Roman"/>
      <w:bCs/>
      <w:kern w:val="2"/>
      <w:sz w:val="24"/>
      <w:szCs w:val="24"/>
      <w:lang w:eastAsia="fr-FR"/>
    </w:rPr>
  </w:style>
  <w:style w:type="paragraph" w:customStyle="1" w:styleId="ParagraphL8">
    <w:name w:val="Paragraph L8"/>
    <w:basedOn w:val="Normal"/>
    <w:rsid w:val="00FE3F8F"/>
    <w:pPr>
      <w:numPr>
        <w:ilvl w:val="7"/>
        <w:numId w:val="11"/>
      </w:numPr>
      <w:spacing w:before="0" w:after="240" w:line="240" w:lineRule="auto"/>
      <w:jc w:val="both"/>
    </w:pPr>
    <w:rPr>
      <w:rFonts w:ascii="Times New Roman" w:eastAsia="Times New Roman" w:hAnsi="Times New Roman" w:cs="Times New Roman"/>
      <w:bCs/>
      <w:kern w:val="2"/>
      <w:sz w:val="24"/>
      <w:szCs w:val="24"/>
      <w:lang w:eastAsia="fr-FR"/>
    </w:rPr>
  </w:style>
  <w:style w:type="paragraph" w:customStyle="1" w:styleId="ParagraphL7">
    <w:name w:val="Paragraph L7"/>
    <w:basedOn w:val="Normal"/>
    <w:rsid w:val="00FE3F8F"/>
    <w:pPr>
      <w:numPr>
        <w:ilvl w:val="6"/>
        <w:numId w:val="11"/>
      </w:numPr>
      <w:spacing w:before="0" w:after="240" w:line="240" w:lineRule="auto"/>
      <w:jc w:val="both"/>
    </w:pPr>
    <w:rPr>
      <w:rFonts w:ascii="Times New Roman" w:eastAsia="Times New Roman" w:hAnsi="Times New Roman" w:cs="Times New Roman"/>
      <w:bCs/>
      <w:kern w:val="2"/>
      <w:sz w:val="24"/>
      <w:szCs w:val="24"/>
      <w:lang w:eastAsia="fr-FR"/>
    </w:rPr>
  </w:style>
  <w:style w:type="paragraph" w:customStyle="1" w:styleId="ParagraphL6">
    <w:name w:val="Paragraph L6"/>
    <w:basedOn w:val="Normal"/>
    <w:rsid w:val="00FE3F8F"/>
    <w:pPr>
      <w:numPr>
        <w:ilvl w:val="5"/>
        <w:numId w:val="11"/>
      </w:numPr>
      <w:spacing w:before="0" w:after="240" w:line="240" w:lineRule="auto"/>
      <w:jc w:val="both"/>
    </w:pPr>
    <w:rPr>
      <w:rFonts w:ascii="Times New Roman" w:eastAsia="Times New Roman" w:hAnsi="Times New Roman" w:cs="Times New Roman"/>
      <w:bCs/>
      <w:kern w:val="2"/>
      <w:sz w:val="24"/>
      <w:szCs w:val="24"/>
      <w:lang w:eastAsia="fr-FR"/>
    </w:rPr>
  </w:style>
  <w:style w:type="paragraph" w:customStyle="1" w:styleId="ParagraphL5">
    <w:name w:val="Paragraph L5"/>
    <w:basedOn w:val="Normal"/>
    <w:next w:val="Normal"/>
    <w:rsid w:val="00FE3F8F"/>
    <w:pPr>
      <w:numPr>
        <w:ilvl w:val="4"/>
        <w:numId w:val="11"/>
      </w:numPr>
      <w:spacing w:before="0" w:after="240" w:line="240" w:lineRule="auto"/>
      <w:jc w:val="both"/>
      <w:outlineLvl w:val="4"/>
    </w:pPr>
    <w:rPr>
      <w:rFonts w:ascii="Times New Roman" w:eastAsia="Times New Roman" w:hAnsi="Times New Roman" w:cs="Times New Roman"/>
      <w:bCs/>
      <w:kern w:val="2"/>
      <w:sz w:val="24"/>
      <w:szCs w:val="24"/>
      <w:lang w:eastAsia="fr-FR"/>
    </w:rPr>
  </w:style>
  <w:style w:type="paragraph" w:customStyle="1" w:styleId="ParagraphL4">
    <w:name w:val="Paragraph L4"/>
    <w:basedOn w:val="Normal"/>
    <w:next w:val="Normal"/>
    <w:rsid w:val="00FE3F8F"/>
    <w:pPr>
      <w:numPr>
        <w:ilvl w:val="3"/>
        <w:numId w:val="11"/>
      </w:numPr>
      <w:spacing w:before="0" w:after="240" w:line="240" w:lineRule="auto"/>
      <w:jc w:val="both"/>
      <w:outlineLvl w:val="3"/>
    </w:pPr>
    <w:rPr>
      <w:rFonts w:ascii="Times New Roman" w:eastAsia="Times New Roman" w:hAnsi="Times New Roman" w:cs="Times New Roman"/>
      <w:bCs/>
      <w:kern w:val="2"/>
      <w:sz w:val="24"/>
      <w:szCs w:val="24"/>
      <w:lang w:eastAsia="fr-FR"/>
    </w:rPr>
  </w:style>
  <w:style w:type="paragraph" w:customStyle="1" w:styleId="ParagraphL3">
    <w:name w:val="Paragraph L3"/>
    <w:basedOn w:val="Normal"/>
    <w:next w:val="Corpsdetexte3"/>
    <w:rsid w:val="00FE3F8F"/>
    <w:pPr>
      <w:numPr>
        <w:ilvl w:val="2"/>
        <w:numId w:val="11"/>
      </w:numPr>
      <w:spacing w:before="0" w:after="240" w:line="240" w:lineRule="auto"/>
      <w:jc w:val="both"/>
      <w:outlineLvl w:val="2"/>
    </w:pPr>
    <w:rPr>
      <w:rFonts w:ascii="Times New Roman" w:eastAsia="Times New Roman" w:hAnsi="Times New Roman" w:cs="Times New Roman"/>
      <w:bCs/>
      <w:kern w:val="2"/>
      <w:sz w:val="24"/>
      <w:szCs w:val="24"/>
      <w:lang w:eastAsia="fr-FR"/>
    </w:rPr>
  </w:style>
  <w:style w:type="paragraph" w:customStyle="1" w:styleId="ParagraphL2">
    <w:name w:val="Paragraph L2"/>
    <w:basedOn w:val="Normal"/>
    <w:next w:val="Corpsdetexte2"/>
    <w:rsid w:val="00FE3F8F"/>
    <w:pPr>
      <w:numPr>
        <w:ilvl w:val="1"/>
        <w:numId w:val="11"/>
      </w:numPr>
      <w:spacing w:before="0" w:after="240" w:line="240" w:lineRule="auto"/>
      <w:jc w:val="both"/>
      <w:outlineLvl w:val="1"/>
    </w:pPr>
    <w:rPr>
      <w:rFonts w:ascii="Times New Roman" w:eastAsia="Times New Roman" w:hAnsi="Times New Roman" w:cs="Times New Roman"/>
      <w:bCs/>
      <w:kern w:val="2"/>
      <w:sz w:val="24"/>
      <w:szCs w:val="24"/>
      <w:lang w:eastAsia="fr-FR"/>
    </w:rPr>
  </w:style>
  <w:style w:type="paragraph" w:customStyle="1" w:styleId="ParagraphL1">
    <w:name w:val="Paragraph L1"/>
    <w:basedOn w:val="Normal"/>
    <w:next w:val="Normal"/>
    <w:rsid w:val="00FE3F8F"/>
    <w:pPr>
      <w:numPr>
        <w:numId w:val="11"/>
      </w:numPr>
      <w:spacing w:before="0" w:after="240" w:line="240" w:lineRule="auto"/>
      <w:jc w:val="both"/>
      <w:outlineLvl w:val="0"/>
    </w:pPr>
    <w:rPr>
      <w:rFonts w:ascii="Times New Roman" w:eastAsia="Times New Roman" w:hAnsi="Times New Roman" w:cs="Times New Roman"/>
      <w:bCs/>
      <w:kern w:val="2"/>
      <w:sz w:val="24"/>
      <w:szCs w:val="24"/>
      <w:lang w:eastAsia="fr-FR"/>
    </w:rPr>
  </w:style>
  <w:style w:type="paragraph" w:styleId="Corpsdetexte3">
    <w:name w:val="Body Text 3"/>
    <w:basedOn w:val="Normal"/>
    <w:link w:val="Corpsdetexte3Car"/>
    <w:uiPriority w:val="99"/>
    <w:semiHidden/>
    <w:unhideWhenUsed/>
    <w:rsid w:val="00FE3F8F"/>
    <w:pPr>
      <w:spacing w:after="120"/>
    </w:pPr>
    <w:rPr>
      <w:sz w:val="16"/>
      <w:szCs w:val="16"/>
    </w:rPr>
  </w:style>
  <w:style w:type="character" w:customStyle="1" w:styleId="Corpsdetexte3Car">
    <w:name w:val="Corps de texte 3 Car"/>
    <w:basedOn w:val="Policepardfaut"/>
    <w:link w:val="Corpsdetexte3"/>
    <w:uiPriority w:val="99"/>
    <w:semiHidden/>
    <w:rsid w:val="00FE3F8F"/>
    <w:rPr>
      <w:rFonts w:ascii="Arial" w:eastAsiaTheme="minorEastAsia" w:hAnsi="Arial"/>
      <w:sz w:val="16"/>
      <w:szCs w:val="16"/>
    </w:rPr>
  </w:style>
  <w:style w:type="paragraph" w:styleId="Corpsdetexte2">
    <w:name w:val="Body Text 2"/>
    <w:basedOn w:val="Normal"/>
    <w:link w:val="Corpsdetexte2Car"/>
    <w:uiPriority w:val="99"/>
    <w:semiHidden/>
    <w:unhideWhenUsed/>
    <w:rsid w:val="00FE3F8F"/>
    <w:pPr>
      <w:spacing w:after="120" w:line="480" w:lineRule="auto"/>
    </w:pPr>
  </w:style>
  <w:style w:type="character" w:customStyle="1" w:styleId="Corpsdetexte2Car">
    <w:name w:val="Corps de texte 2 Car"/>
    <w:basedOn w:val="Policepardfaut"/>
    <w:link w:val="Corpsdetexte2"/>
    <w:uiPriority w:val="99"/>
    <w:semiHidden/>
    <w:rsid w:val="00FE3F8F"/>
    <w:rPr>
      <w:rFonts w:ascii="Arial" w:eastAsiaTheme="minorEastAsia" w:hAnsi="Arial"/>
      <w:szCs w:val="20"/>
    </w:rPr>
  </w:style>
  <w:style w:type="character" w:customStyle="1" w:styleId="Style2Car">
    <w:name w:val="Style2 Car"/>
    <w:basedOn w:val="Policepardfaut"/>
    <w:link w:val="Style2"/>
    <w:rsid w:val="0049109E"/>
    <w:rPr>
      <w:rFonts w:ascii="Arial" w:hAnsi="Arial"/>
      <w:i/>
      <w:color w:val="ED7D31" w:themeColor="accent2"/>
      <w:u w:val="single"/>
    </w:rPr>
  </w:style>
  <w:style w:type="paragraph" w:customStyle="1" w:styleId="Puce">
    <w:name w:val="Puce"/>
    <w:basedOn w:val="Normal"/>
    <w:rsid w:val="0049109E"/>
    <w:pPr>
      <w:numPr>
        <w:numId w:val="12"/>
      </w:numPr>
      <w:spacing w:before="0" w:after="0" w:line="240" w:lineRule="auto"/>
    </w:pPr>
    <w:rPr>
      <w:rFonts w:ascii="Arial Unicode MS" w:eastAsia="Times New Roman" w:hAnsi="Arial Unicode MS" w:cs="Arial"/>
      <w:sz w:val="18"/>
      <w:szCs w:val="22"/>
      <w:lang w:eastAsia="fr-FR"/>
    </w:rPr>
  </w:style>
  <w:style w:type="table" w:styleId="Listeclaire-Accent1">
    <w:name w:val="Light List Accent 1"/>
    <w:basedOn w:val="TableauNormal"/>
    <w:uiPriority w:val="61"/>
    <w:rsid w:val="0049109E"/>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extebrut">
    <w:name w:val="Plain Text"/>
    <w:basedOn w:val="Normal"/>
    <w:link w:val="TextebrutCar"/>
    <w:uiPriority w:val="99"/>
    <w:unhideWhenUsed/>
    <w:rsid w:val="004E0A25"/>
    <w:pPr>
      <w:spacing w:before="0"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4E0A25"/>
    <w:rPr>
      <w:rFonts w:ascii="Calibri" w:eastAsia="Calibri" w:hAnsi="Calibri" w:cs="Times New Roman"/>
      <w:szCs w:val="21"/>
    </w:rPr>
  </w:style>
  <w:style w:type="paragraph" w:customStyle="1" w:styleId="paragraphe120">
    <w:name w:val="paragraphe12"/>
    <w:basedOn w:val="Normal"/>
    <w:rsid w:val="00F60EBE"/>
    <w:pPr>
      <w:spacing w:before="0" w:after="0" w:line="240" w:lineRule="auto"/>
    </w:pPr>
    <w:rPr>
      <w:rFonts w:ascii="Times New Roman" w:eastAsiaTheme="minorHAnsi" w:hAnsi="Times New Roman" w:cs="Times New Roman"/>
      <w:sz w:val="24"/>
      <w:szCs w:val="24"/>
      <w:lang w:eastAsia="fr-FR"/>
    </w:rPr>
  </w:style>
  <w:style w:type="character" w:customStyle="1" w:styleId="LgendeCar1">
    <w:name w:val="Légende Car1"/>
    <w:aliases w:val="FigCaption Car,Legend Car,ref Car,Fig &amp; Table Title Car,Légende Car Car,Caption Char Car Car,Caption ns Car,Legende Car"/>
    <w:link w:val="Lgende"/>
    <w:locked/>
    <w:rsid w:val="00325A1C"/>
    <w:rPr>
      <w:rFonts w:ascii="Arial" w:eastAsiaTheme="minorEastAsia" w:hAnsi="Arial"/>
      <w:b/>
      <w:bCs/>
      <w:color w:val="2E74B5"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7370">
      <w:bodyDiv w:val="1"/>
      <w:marLeft w:val="0"/>
      <w:marRight w:val="0"/>
      <w:marTop w:val="0"/>
      <w:marBottom w:val="0"/>
      <w:divBdr>
        <w:top w:val="none" w:sz="0" w:space="0" w:color="auto"/>
        <w:left w:val="none" w:sz="0" w:space="0" w:color="auto"/>
        <w:bottom w:val="none" w:sz="0" w:space="0" w:color="auto"/>
        <w:right w:val="none" w:sz="0" w:space="0" w:color="auto"/>
      </w:divBdr>
    </w:div>
    <w:div w:id="104277751">
      <w:bodyDiv w:val="1"/>
      <w:marLeft w:val="0"/>
      <w:marRight w:val="0"/>
      <w:marTop w:val="0"/>
      <w:marBottom w:val="0"/>
      <w:divBdr>
        <w:top w:val="none" w:sz="0" w:space="0" w:color="auto"/>
        <w:left w:val="none" w:sz="0" w:space="0" w:color="auto"/>
        <w:bottom w:val="none" w:sz="0" w:space="0" w:color="auto"/>
        <w:right w:val="none" w:sz="0" w:space="0" w:color="auto"/>
      </w:divBdr>
    </w:div>
    <w:div w:id="143283769">
      <w:bodyDiv w:val="1"/>
      <w:marLeft w:val="0"/>
      <w:marRight w:val="0"/>
      <w:marTop w:val="0"/>
      <w:marBottom w:val="0"/>
      <w:divBdr>
        <w:top w:val="none" w:sz="0" w:space="0" w:color="auto"/>
        <w:left w:val="none" w:sz="0" w:space="0" w:color="auto"/>
        <w:bottom w:val="none" w:sz="0" w:space="0" w:color="auto"/>
        <w:right w:val="none" w:sz="0" w:space="0" w:color="auto"/>
      </w:divBdr>
    </w:div>
    <w:div w:id="166487598">
      <w:bodyDiv w:val="1"/>
      <w:marLeft w:val="0"/>
      <w:marRight w:val="0"/>
      <w:marTop w:val="0"/>
      <w:marBottom w:val="0"/>
      <w:divBdr>
        <w:top w:val="none" w:sz="0" w:space="0" w:color="auto"/>
        <w:left w:val="none" w:sz="0" w:space="0" w:color="auto"/>
        <w:bottom w:val="none" w:sz="0" w:space="0" w:color="auto"/>
        <w:right w:val="none" w:sz="0" w:space="0" w:color="auto"/>
      </w:divBdr>
    </w:div>
    <w:div w:id="242762160">
      <w:bodyDiv w:val="1"/>
      <w:marLeft w:val="0"/>
      <w:marRight w:val="0"/>
      <w:marTop w:val="0"/>
      <w:marBottom w:val="0"/>
      <w:divBdr>
        <w:top w:val="none" w:sz="0" w:space="0" w:color="auto"/>
        <w:left w:val="none" w:sz="0" w:space="0" w:color="auto"/>
        <w:bottom w:val="none" w:sz="0" w:space="0" w:color="auto"/>
        <w:right w:val="none" w:sz="0" w:space="0" w:color="auto"/>
      </w:divBdr>
      <w:divsChild>
        <w:div w:id="1904021383">
          <w:marLeft w:val="0"/>
          <w:marRight w:val="0"/>
          <w:marTop w:val="0"/>
          <w:marBottom w:val="0"/>
          <w:divBdr>
            <w:top w:val="none" w:sz="0" w:space="0" w:color="auto"/>
            <w:left w:val="none" w:sz="0" w:space="0" w:color="auto"/>
            <w:bottom w:val="none" w:sz="0" w:space="0" w:color="auto"/>
            <w:right w:val="none" w:sz="0" w:space="0" w:color="auto"/>
          </w:divBdr>
        </w:div>
        <w:div w:id="799227638">
          <w:marLeft w:val="0"/>
          <w:marRight w:val="0"/>
          <w:marTop w:val="0"/>
          <w:marBottom w:val="0"/>
          <w:divBdr>
            <w:top w:val="none" w:sz="0" w:space="0" w:color="auto"/>
            <w:left w:val="none" w:sz="0" w:space="0" w:color="auto"/>
            <w:bottom w:val="none" w:sz="0" w:space="0" w:color="auto"/>
            <w:right w:val="none" w:sz="0" w:space="0" w:color="auto"/>
          </w:divBdr>
        </w:div>
        <w:div w:id="178352737">
          <w:marLeft w:val="0"/>
          <w:marRight w:val="0"/>
          <w:marTop w:val="0"/>
          <w:marBottom w:val="0"/>
          <w:divBdr>
            <w:top w:val="none" w:sz="0" w:space="0" w:color="auto"/>
            <w:left w:val="none" w:sz="0" w:space="0" w:color="auto"/>
            <w:bottom w:val="none" w:sz="0" w:space="0" w:color="auto"/>
            <w:right w:val="none" w:sz="0" w:space="0" w:color="auto"/>
          </w:divBdr>
        </w:div>
        <w:div w:id="216479272">
          <w:marLeft w:val="0"/>
          <w:marRight w:val="0"/>
          <w:marTop w:val="0"/>
          <w:marBottom w:val="0"/>
          <w:divBdr>
            <w:top w:val="none" w:sz="0" w:space="0" w:color="auto"/>
            <w:left w:val="none" w:sz="0" w:space="0" w:color="auto"/>
            <w:bottom w:val="none" w:sz="0" w:space="0" w:color="auto"/>
            <w:right w:val="none" w:sz="0" w:space="0" w:color="auto"/>
          </w:divBdr>
        </w:div>
        <w:div w:id="1156649282">
          <w:marLeft w:val="0"/>
          <w:marRight w:val="0"/>
          <w:marTop w:val="0"/>
          <w:marBottom w:val="0"/>
          <w:divBdr>
            <w:top w:val="none" w:sz="0" w:space="0" w:color="auto"/>
            <w:left w:val="none" w:sz="0" w:space="0" w:color="auto"/>
            <w:bottom w:val="none" w:sz="0" w:space="0" w:color="auto"/>
            <w:right w:val="none" w:sz="0" w:space="0" w:color="auto"/>
          </w:divBdr>
        </w:div>
        <w:div w:id="535704903">
          <w:marLeft w:val="0"/>
          <w:marRight w:val="0"/>
          <w:marTop w:val="0"/>
          <w:marBottom w:val="0"/>
          <w:divBdr>
            <w:top w:val="none" w:sz="0" w:space="0" w:color="auto"/>
            <w:left w:val="none" w:sz="0" w:space="0" w:color="auto"/>
            <w:bottom w:val="none" w:sz="0" w:space="0" w:color="auto"/>
            <w:right w:val="none" w:sz="0" w:space="0" w:color="auto"/>
          </w:divBdr>
        </w:div>
      </w:divsChild>
    </w:div>
    <w:div w:id="245041366">
      <w:bodyDiv w:val="1"/>
      <w:marLeft w:val="0"/>
      <w:marRight w:val="0"/>
      <w:marTop w:val="0"/>
      <w:marBottom w:val="0"/>
      <w:divBdr>
        <w:top w:val="none" w:sz="0" w:space="0" w:color="auto"/>
        <w:left w:val="none" w:sz="0" w:space="0" w:color="auto"/>
        <w:bottom w:val="none" w:sz="0" w:space="0" w:color="auto"/>
        <w:right w:val="none" w:sz="0" w:space="0" w:color="auto"/>
      </w:divBdr>
    </w:div>
    <w:div w:id="248923971">
      <w:bodyDiv w:val="1"/>
      <w:marLeft w:val="0"/>
      <w:marRight w:val="0"/>
      <w:marTop w:val="0"/>
      <w:marBottom w:val="0"/>
      <w:divBdr>
        <w:top w:val="none" w:sz="0" w:space="0" w:color="auto"/>
        <w:left w:val="none" w:sz="0" w:space="0" w:color="auto"/>
        <w:bottom w:val="none" w:sz="0" w:space="0" w:color="auto"/>
        <w:right w:val="none" w:sz="0" w:space="0" w:color="auto"/>
      </w:divBdr>
    </w:div>
    <w:div w:id="251668283">
      <w:bodyDiv w:val="1"/>
      <w:marLeft w:val="0"/>
      <w:marRight w:val="0"/>
      <w:marTop w:val="0"/>
      <w:marBottom w:val="0"/>
      <w:divBdr>
        <w:top w:val="none" w:sz="0" w:space="0" w:color="auto"/>
        <w:left w:val="none" w:sz="0" w:space="0" w:color="auto"/>
        <w:bottom w:val="none" w:sz="0" w:space="0" w:color="auto"/>
        <w:right w:val="none" w:sz="0" w:space="0" w:color="auto"/>
      </w:divBdr>
    </w:div>
    <w:div w:id="291373695">
      <w:bodyDiv w:val="1"/>
      <w:marLeft w:val="0"/>
      <w:marRight w:val="0"/>
      <w:marTop w:val="0"/>
      <w:marBottom w:val="0"/>
      <w:divBdr>
        <w:top w:val="none" w:sz="0" w:space="0" w:color="auto"/>
        <w:left w:val="none" w:sz="0" w:space="0" w:color="auto"/>
        <w:bottom w:val="none" w:sz="0" w:space="0" w:color="auto"/>
        <w:right w:val="none" w:sz="0" w:space="0" w:color="auto"/>
      </w:divBdr>
    </w:div>
    <w:div w:id="334263845">
      <w:bodyDiv w:val="1"/>
      <w:marLeft w:val="0"/>
      <w:marRight w:val="0"/>
      <w:marTop w:val="0"/>
      <w:marBottom w:val="0"/>
      <w:divBdr>
        <w:top w:val="none" w:sz="0" w:space="0" w:color="auto"/>
        <w:left w:val="none" w:sz="0" w:space="0" w:color="auto"/>
        <w:bottom w:val="none" w:sz="0" w:space="0" w:color="auto"/>
        <w:right w:val="none" w:sz="0" w:space="0" w:color="auto"/>
      </w:divBdr>
    </w:div>
    <w:div w:id="352457197">
      <w:bodyDiv w:val="1"/>
      <w:marLeft w:val="0"/>
      <w:marRight w:val="0"/>
      <w:marTop w:val="0"/>
      <w:marBottom w:val="0"/>
      <w:divBdr>
        <w:top w:val="none" w:sz="0" w:space="0" w:color="auto"/>
        <w:left w:val="none" w:sz="0" w:space="0" w:color="auto"/>
        <w:bottom w:val="none" w:sz="0" w:space="0" w:color="auto"/>
        <w:right w:val="none" w:sz="0" w:space="0" w:color="auto"/>
      </w:divBdr>
    </w:div>
    <w:div w:id="385031704">
      <w:bodyDiv w:val="1"/>
      <w:marLeft w:val="0"/>
      <w:marRight w:val="0"/>
      <w:marTop w:val="0"/>
      <w:marBottom w:val="0"/>
      <w:divBdr>
        <w:top w:val="none" w:sz="0" w:space="0" w:color="auto"/>
        <w:left w:val="none" w:sz="0" w:space="0" w:color="auto"/>
        <w:bottom w:val="none" w:sz="0" w:space="0" w:color="auto"/>
        <w:right w:val="none" w:sz="0" w:space="0" w:color="auto"/>
      </w:divBdr>
    </w:div>
    <w:div w:id="397091486">
      <w:bodyDiv w:val="1"/>
      <w:marLeft w:val="0"/>
      <w:marRight w:val="0"/>
      <w:marTop w:val="0"/>
      <w:marBottom w:val="0"/>
      <w:divBdr>
        <w:top w:val="none" w:sz="0" w:space="0" w:color="auto"/>
        <w:left w:val="none" w:sz="0" w:space="0" w:color="auto"/>
        <w:bottom w:val="none" w:sz="0" w:space="0" w:color="auto"/>
        <w:right w:val="none" w:sz="0" w:space="0" w:color="auto"/>
      </w:divBdr>
    </w:div>
    <w:div w:id="541283918">
      <w:bodyDiv w:val="1"/>
      <w:marLeft w:val="0"/>
      <w:marRight w:val="0"/>
      <w:marTop w:val="0"/>
      <w:marBottom w:val="0"/>
      <w:divBdr>
        <w:top w:val="none" w:sz="0" w:space="0" w:color="auto"/>
        <w:left w:val="none" w:sz="0" w:space="0" w:color="auto"/>
        <w:bottom w:val="none" w:sz="0" w:space="0" w:color="auto"/>
        <w:right w:val="none" w:sz="0" w:space="0" w:color="auto"/>
      </w:divBdr>
    </w:div>
    <w:div w:id="574126107">
      <w:bodyDiv w:val="1"/>
      <w:marLeft w:val="0"/>
      <w:marRight w:val="0"/>
      <w:marTop w:val="0"/>
      <w:marBottom w:val="0"/>
      <w:divBdr>
        <w:top w:val="none" w:sz="0" w:space="0" w:color="auto"/>
        <w:left w:val="none" w:sz="0" w:space="0" w:color="auto"/>
        <w:bottom w:val="none" w:sz="0" w:space="0" w:color="auto"/>
        <w:right w:val="none" w:sz="0" w:space="0" w:color="auto"/>
      </w:divBdr>
    </w:div>
    <w:div w:id="698746413">
      <w:bodyDiv w:val="1"/>
      <w:marLeft w:val="0"/>
      <w:marRight w:val="0"/>
      <w:marTop w:val="0"/>
      <w:marBottom w:val="0"/>
      <w:divBdr>
        <w:top w:val="none" w:sz="0" w:space="0" w:color="auto"/>
        <w:left w:val="none" w:sz="0" w:space="0" w:color="auto"/>
        <w:bottom w:val="none" w:sz="0" w:space="0" w:color="auto"/>
        <w:right w:val="none" w:sz="0" w:space="0" w:color="auto"/>
      </w:divBdr>
    </w:div>
    <w:div w:id="759719350">
      <w:bodyDiv w:val="1"/>
      <w:marLeft w:val="0"/>
      <w:marRight w:val="0"/>
      <w:marTop w:val="0"/>
      <w:marBottom w:val="0"/>
      <w:divBdr>
        <w:top w:val="none" w:sz="0" w:space="0" w:color="auto"/>
        <w:left w:val="none" w:sz="0" w:space="0" w:color="auto"/>
        <w:bottom w:val="none" w:sz="0" w:space="0" w:color="auto"/>
        <w:right w:val="none" w:sz="0" w:space="0" w:color="auto"/>
      </w:divBdr>
    </w:div>
    <w:div w:id="820774296">
      <w:bodyDiv w:val="1"/>
      <w:marLeft w:val="0"/>
      <w:marRight w:val="0"/>
      <w:marTop w:val="0"/>
      <w:marBottom w:val="0"/>
      <w:divBdr>
        <w:top w:val="none" w:sz="0" w:space="0" w:color="auto"/>
        <w:left w:val="none" w:sz="0" w:space="0" w:color="auto"/>
        <w:bottom w:val="none" w:sz="0" w:space="0" w:color="auto"/>
        <w:right w:val="none" w:sz="0" w:space="0" w:color="auto"/>
      </w:divBdr>
    </w:div>
    <w:div w:id="907694508">
      <w:bodyDiv w:val="1"/>
      <w:marLeft w:val="0"/>
      <w:marRight w:val="0"/>
      <w:marTop w:val="0"/>
      <w:marBottom w:val="0"/>
      <w:divBdr>
        <w:top w:val="none" w:sz="0" w:space="0" w:color="auto"/>
        <w:left w:val="none" w:sz="0" w:space="0" w:color="auto"/>
        <w:bottom w:val="none" w:sz="0" w:space="0" w:color="auto"/>
        <w:right w:val="none" w:sz="0" w:space="0" w:color="auto"/>
      </w:divBdr>
      <w:divsChild>
        <w:div w:id="814490328">
          <w:marLeft w:val="0"/>
          <w:marRight w:val="0"/>
          <w:marTop w:val="0"/>
          <w:marBottom w:val="0"/>
          <w:divBdr>
            <w:top w:val="none" w:sz="0" w:space="0" w:color="auto"/>
            <w:left w:val="none" w:sz="0" w:space="0" w:color="auto"/>
            <w:bottom w:val="none" w:sz="0" w:space="0" w:color="auto"/>
            <w:right w:val="none" w:sz="0" w:space="0" w:color="auto"/>
          </w:divBdr>
        </w:div>
        <w:div w:id="1284186812">
          <w:marLeft w:val="0"/>
          <w:marRight w:val="0"/>
          <w:marTop w:val="0"/>
          <w:marBottom w:val="0"/>
          <w:divBdr>
            <w:top w:val="none" w:sz="0" w:space="0" w:color="auto"/>
            <w:left w:val="none" w:sz="0" w:space="0" w:color="auto"/>
            <w:bottom w:val="none" w:sz="0" w:space="0" w:color="auto"/>
            <w:right w:val="none" w:sz="0" w:space="0" w:color="auto"/>
          </w:divBdr>
        </w:div>
        <w:div w:id="203761230">
          <w:marLeft w:val="0"/>
          <w:marRight w:val="0"/>
          <w:marTop w:val="0"/>
          <w:marBottom w:val="0"/>
          <w:divBdr>
            <w:top w:val="none" w:sz="0" w:space="0" w:color="auto"/>
            <w:left w:val="none" w:sz="0" w:space="0" w:color="auto"/>
            <w:bottom w:val="none" w:sz="0" w:space="0" w:color="auto"/>
            <w:right w:val="none" w:sz="0" w:space="0" w:color="auto"/>
          </w:divBdr>
        </w:div>
        <w:div w:id="235556932">
          <w:marLeft w:val="0"/>
          <w:marRight w:val="0"/>
          <w:marTop w:val="0"/>
          <w:marBottom w:val="0"/>
          <w:divBdr>
            <w:top w:val="none" w:sz="0" w:space="0" w:color="auto"/>
            <w:left w:val="none" w:sz="0" w:space="0" w:color="auto"/>
            <w:bottom w:val="none" w:sz="0" w:space="0" w:color="auto"/>
            <w:right w:val="none" w:sz="0" w:space="0" w:color="auto"/>
          </w:divBdr>
        </w:div>
        <w:div w:id="1512528499">
          <w:marLeft w:val="0"/>
          <w:marRight w:val="0"/>
          <w:marTop w:val="0"/>
          <w:marBottom w:val="0"/>
          <w:divBdr>
            <w:top w:val="none" w:sz="0" w:space="0" w:color="auto"/>
            <w:left w:val="none" w:sz="0" w:space="0" w:color="auto"/>
            <w:bottom w:val="none" w:sz="0" w:space="0" w:color="auto"/>
            <w:right w:val="none" w:sz="0" w:space="0" w:color="auto"/>
          </w:divBdr>
        </w:div>
        <w:div w:id="390083014">
          <w:marLeft w:val="0"/>
          <w:marRight w:val="0"/>
          <w:marTop w:val="0"/>
          <w:marBottom w:val="0"/>
          <w:divBdr>
            <w:top w:val="none" w:sz="0" w:space="0" w:color="auto"/>
            <w:left w:val="none" w:sz="0" w:space="0" w:color="auto"/>
            <w:bottom w:val="none" w:sz="0" w:space="0" w:color="auto"/>
            <w:right w:val="none" w:sz="0" w:space="0" w:color="auto"/>
          </w:divBdr>
        </w:div>
        <w:div w:id="236936044">
          <w:marLeft w:val="0"/>
          <w:marRight w:val="0"/>
          <w:marTop w:val="0"/>
          <w:marBottom w:val="0"/>
          <w:divBdr>
            <w:top w:val="none" w:sz="0" w:space="0" w:color="auto"/>
            <w:left w:val="none" w:sz="0" w:space="0" w:color="auto"/>
            <w:bottom w:val="none" w:sz="0" w:space="0" w:color="auto"/>
            <w:right w:val="none" w:sz="0" w:space="0" w:color="auto"/>
          </w:divBdr>
        </w:div>
        <w:div w:id="1739859280">
          <w:marLeft w:val="0"/>
          <w:marRight w:val="0"/>
          <w:marTop w:val="0"/>
          <w:marBottom w:val="0"/>
          <w:divBdr>
            <w:top w:val="none" w:sz="0" w:space="0" w:color="auto"/>
            <w:left w:val="none" w:sz="0" w:space="0" w:color="auto"/>
            <w:bottom w:val="none" w:sz="0" w:space="0" w:color="auto"/>
            <w:right w:val="none" w:sz="0" w:space="0" w:color="auto"/>
          </w:divBdr>
        </w:div>
        <w:div w:id="159542366">
          <w:marLeft w:val="0"/>
          <w:marRight w:val="0"/>
          <w:marTop w:val="0"/>
          <w:marBottom w:val="0"/>
          <w:divBdr>
            <w:top w:val="none" w:sz="0" w:space="0" w:color="auto"/>
            <w:left w:val="none" w:sz="0" w:space="0" w:color="auto"/>
            <w:bottom w:val="none" w:sz="0" w:space="0" w:color="auto"/>
            <w:right w:val="none" w:sz="0" w:space="0" w:color="auto"/>
          </w:divBdr>
        </w:div>
        <w:div w:id="1843858077">
          <w:marLeft w:val="0"/>
          <w:marRight w:val="0"/>
          <w:marTop w:val="0"/>
          <w:marBottom w:val="0"/>
          <w:divBdr>
            <w:top w:val="none" w:sz="0" w:space="0" w:color="auto"/>
            <w:left w:val="none" w:sz="0" w:space="0" w:color="auto"/>
            <w:bottom w:val="none" w:sz="0" w:space="0" w:color="auto"/>
            <w:right w:val="none" w:sz="0" w:space="0" w:color="auto"/>
          </w:divBdr>
        </w:div>
      </w:divsChild>
    </w:div>
    <w:div w:id="950631743">
      <w:bodyDiv w:val="1"/>
      <w:marLeft w:val="0"/>
      <w:marRight w:val="0"/>
      <w:marTop w:val="0"/>
      <w:marBottom w:val="0"/>
      <w:divBdr>
        <w:top w:val="none" w:sz="0" w:space="0" w:color="auto"/>
        <w:left w:val="none" w:sz="0" w:space="0" w:color="auto"/>
        <w:bottom w:val="none" w:sz="0" w:space="0" w:color="auto"/>
        <w:right w:val="none" w:sz="0" w:space="0" w:color="auto"/>
      </w:divBdr>
    </w:div>
    <w:div w:id="952979604">
      <w:bodyDiv w:val="1"/>
      <w:marLeft w:val="0"/>
      <w:marRight w:val="0"/>
      <w:marTop w:val="0"/>
      <w:marBottom w:val="0"/>
      <w:divBdr>
        <w:top w:val="none" w:sz="0" w:space="0" w:color="auto"/>
        <w:left w:val="none" w:sz="0" w:space="0" w:color="auto"/>
        <w:bottom w:val="none" w:sz="0" w:space="0" w:color="auto"/>
        <w:right w:val="none" w:sz="0" w:space="0" w:color="auto"/>
      </w:divBdr>
    </w:div>
    <w:div w:id="1005475023">
      <w:bodyDiv w:val="1"/>
      <w:marLeft w:val="0"/>
      <w:marRight w:val="0"/>
      <w:marTop w:val="0"/>
      <w:marBottom w:val="0"/>
      <w:divBdr>
        <w:top w:val="none" w:sz="0" w:space="0" w:color="auto"/>
        <w:left w:val="none" w:sz="0" w:space="0" w:color="auto"/>
        <w:bottom w:val="none" w:sz="0" w:space="0" w:color="auto"/>
        <w:right w:val="none" w:sz="0" w:space="0" w:color="auto"/>
      </w:divBdr>
      <w:divsChild>
        <w:div w:id="1363050164">
          <w:marLeft w:val="0"/>
          <w:marRight w:val="0"/>
          <w:marTop w:val="0"/>
          <w:marBottom w:val="0"/>
          <w:divBdr>
            <w:top w:val="none" w:sz="0" w:space="0" w:color="auto"/>
            <w:left w:val="none" w:sz="0" w:space="0" w:color="auto"/>
            <w:bottom w:val="none" w:sz="0" w:space="0" w:color="auto"/>
            <w:right w:val="none" w:sz="0" w:space="0" w:color="auto"/>
          </w:divBdr>
        </w:div>
        <w:div w:id="1655837563">
          <w:marLeft w:val="0"/>
          <w:marRight w:val="0"/>
          <w:marTop w:val="0"/>
          <w:marBottom w:val="0"/>
          <w:divBdr>
            <w:top w:val="none" w:sz="0" w:space="0" w:color="auto"/>
            <w:left w:val="none" w:sz="0" w:space="0" w:color="auto"/>
            <w:bottom w:val="none" w:sz="0" w:space="0" w:color="auto"/>
            <w:right w:val="none" w:sz="0" w:space="0" w:color="auto"/>
          </w:divBdr>
        </w:div>
        <w:div w:id="1953127359">
          <w:marLeft w:val="0"/>
          <w:marRight w:val="0"/>
          <w:marTop w:val="0"/>
          <w:marBottom w:val="0"/>
          <w:divBdr>
            <w:top w:val="none" w:sz="0" w:space="0" w:color="auto"/>
            <w:left w:val="none" w:sz="0" w:space="0" w:color="auto"/>
            <w:bottom w:val="none" w:sz="0" w:space="0" w:color="auto"/>
            <w:right w:val="none" w:sz="0" w:space="0" w:color="auto"/>
          </w:divBdr>
        </w:div>
        <w:div w:id="1220674619">
          <w:marLeft w:val="0"/>
          <w:marRight w:val="0"/>
          <w:marTop w:val="0"/>
          <w:marBottom w:val="0"/>
          <w:divBdr>
            <w:top w:val="none" w:sz="0" w:space="0" w:color="auto"/>
            <w:left w:val="none" w:sz="0" w:space="0" w:color="auto"/>
            <w:bottom w:val="none" w:sz="0" w:space="0" w:color="auto"/>
            <w:right w:val="none" w:sz="0" w:space="0" w:color="auto"/>
          </w:divBdr>
        </w:div>
        <w:div w:id="1291322144">
          <w:marLeft w:val="0"/>
          <w:marRight w:val="0"/>
          <w:marTop w:val="0"/>
          <w:marBottom w:val="0"/>
          <w:divBdr>
            <w:top w:val="none" w:sz="0" w:space="0" w:color="auto"/>
            <w:left w:val="none" w:sz="0" w:space="0" w:color="auto"/>
            <w:bottom w:val="none" w:sz="0" w:space="0" w:color="auto"/>
            <w:right w:val="none" w:sz="0" w:space="0" w:color="auto"/>
          </w:divBdr>
        </w:div>
        <w:div w:id="1809542261">
          <w:marLeft w:val="0"/>
          <w:marRight w:val="0"/>
          <w:marTop w:val="0"/>
          <w:marBottom w:val="0"/>
          <w:divBdr>
            <w:top w:val="none" w:sz="0" w:space="0" w:color="auto"/>
            <w:left w:val="none" w:sz="0" w:space="0" w:color="auto"/>
            <w:bottom w:val="none" w:sz="0" w:space="0" w:color="auto"/>
            <w:right w:val="none" w:sz="0" w:space="0" w:color="auto"/>
          </w:divBdr>
        </w:div>
        <w:div w:id="1683970619">
          <w:marLeft w:val="0"/>
          <w:marRight w:val="0"/>
          <w:marTop w:val="0"/>
          <w:marBottom w:val="0"/>
          <w:divBdr>
            <w:top w:val="none" w:sz="0" w:space="0" w:color="auto"/>
            <w:left w:val="none" w:sz="0" w:space="0" w:color="auto"/>
            <w:bottom w:val="none" w:sz="0" w:space="0" w:color="auto"/>
            <w:right w:val="none" w:sz="0" w:space="0" w:color="auto"/>
          </w:divBdr>
        </w:div>
      </w:divsChild>
    </w:div>
    <w:div w:id="1155023558">
      <w:bodyDiv w:val="1"/>
      <w:marLeft w:val="0"/>
      <w:marRight w:val="0"/>
      <w:marTop w:val="0"/>
      <w:marBottom w:val="0"/>
      <w:divBdr>
        <w:top w:val="none" w:sz="0" w:space="0" w:color="auto"/>
        <w:left w:val="none" w:sz="0" w:space="0" w:color="auto"/>
        <w:bottom w:val="none" w:sz="0" w:space="0" w:color="auto"/>
        <w:right w:val="none" w:sz="0" w:space="0" w:color="auto"/>
      </w:divBdr>
    </w:div>
    <w:div w:id="1215388558">
      <w:bodyDiv w:val="1"/>
      <w:marLeft w:val="0"/>
      <w:marRight w:val="0"/>
      <w:marTop w:val="0"/>
      <w:marBottom w:val="0"/>
      <w:divBdr>
        <w:top w:val="none" w:sz="0" w:space="0" w:color="auto"/>
        <w:left w:val="none" w:sz="0" w:space="0" w:color="auto"/>
        <w:bottom w:val="none" w:sz="0" w:space="0" w:color="auto"/>
        <w:right w:val="none" w:sz="0" w:space="0" w:color="auto"/>
      </w:divBdr>
    </w:div>
    <w:div w:id="1226725786">
      <w:bodyDiv w:val="1"/>
      <w:marLeft w:val="0"/>
      <w:marRight w:val="0"/>
      <w:marTop w:val="0"/>
      <w:marBottom w:val="0"/>
      <w:divBdr>
        <w:top w:val="none" w:sz="0" w:space="0" w:color="auto"/>
        <w:left w:val="none" w:sz="0" w:space="0" w:color="auto"/>
        <w:bottom w:val="none" w:sz="0" w:space="0" w:color="auto"/>
        <w:right w:val="none" w:sz="0" w:space="0" w:color="auto"/>
      </w:divBdr>
    </w:div>
    <w:div w:id="1388803522">
      <w:bodyDiv w:val="1"/>
      <w:marLeft w:val="0"/>
      <w:marRight w:val="0"/>
      <w:marTop w:val="0"/>
      <w:marBottom w:val="0"/>
      <w:divBdr>
        <w:top w:val="none" w:sz="0" w:space="0" w:color="auto"/>
        <w:left w:val="none" w:sz="0" w:space="0" w:color="auto"/>
        <w:bottom w:val="none" w:sz="0" w:space="0" w:color="auto"/>
        <w:right w:val="none" w:sz="0" w:space="0" w:color="auto"/>
      </w:divBdr>
    </w:div>
    <w:div w:id="1526333910">
      <w:bodyDiv w:val="1"/>
      <w:marLeft w:val="0"/>
      <w:marRight w:val="0"/>
      <w:marTop w:val="0"/>
      <w:marBottom w:val="0"/>
      <w:divBdr>
        <w:top w:val="none" w:sz="0" w:space="0" w:color="auto"/>
        <w:left w:val="none" w:sz="0" w:space="0" w:color="auto"/>
        <w:bottom w:val="none" w:sz="0" w:space="0" w:color="auto"/>
        <w:right w:val="none" w:sz="0" w:space="0" w:color="auto"/>
      </w:divBdr>
      <w:divsChild>
        <w:div w:id="671031526">
          <w:marLeft w:val="0"/>
          <w:marRight w:val="0"/>
          <w:marTop w:val="0"/>
          <w:marBottom w:val="0"/>
          <w:divBdr>
            <w:top w:val="none" w:sz="0" w:space="0" w:color="auto"/>
            <w:left w:val="none" w:sz="0" w:space="0" w:color="auto"/>
            <w:bottom w:val="none" w:sz="0" w:space="0" w:color="auto"/>
            <w:right w:val="none" w:sz="0" w:space="0" w:color="auto"/>
          </w:divBdr>
        </w:div>
        <w:div w:id="1008025570">
          <w:marLeft w:val="0"/>
          <w:marRight w:val="0"/>
          <w:marTop w:val="0"/>
          <w:marBottom w:val="0"/>
          <w:divBdr>
            <w:top w:val="none" w:sz="0" w:space="0" w:color="auto"/>
            <w:left w:val="none" w:sz="0" w:space="0" w:color="auto"/>
            <w:bottom w:val="none" w:sz="0" w:space="0" w:color="auto"/>
            <w:right w:val="none" w:sz="0" w:space="0" w:color="auto"/>
          </w:divBdr>
        </w:div>
        <w:div w:id="1735547420">
          <w:marLeft w:val="0"/>
          <w:marRight w:val="0"/>
          <w:marTop w:val="0"/>
          <w:marBottom w:val="0"/>
          <w:divBdr>
            <w:top w:val="none" w:sz="0" w:space="0" w:color="auto"/>
            <w:left w:val="none" w:sz="0" w:space="0" w:color="auto"/>
            <w:bottom w:val="none" w:sz="0" w:space="0" w:color="auto"/>
            <w:right w:val="none" w:sz="0" w:space="0" w:color="auto"/>
          </w:divBdr>
        </w:div>
        <w:div w:id="2097050324">
          <w:marLeft w:val="0"/>
          <w:marRight w:val="0"/>
          <w:marTop w:val="0"/>
          <w:marBottom w:val="0"/>
          <w:divBdr>
            <w:top w:val="none" w:sz="0" w:space="0" w:color="auto"/>
            <w:left w:val="none" w:sz="0" w:space="0" w:color="auto"/>
            <w:bottom w:val="none" w:sz="0" w:space="0" w:color="auto"/>
            <w:right w:val="none" w:sz="0" w:space="0" w:color="auto"/>
          </w:divBdr>
        </w:div>
        <w:div w:id="1389962152">
          <w:marLeft w:val="0"/>
          <w:marRight w:val="0"/>
          <w:marTop w:val="0"/>
          <w:marBottom w:val="0"/>
          <w:divBdr>
            <w:top w:val="none" w:sz="0" w:space="0" w:color="auto"/>
            <w:left w:val="none" w:sz="0" w:space="0" w:color="auto"/>
            <w:bottom w:val="none" w:sz="0" w:space="0" w:color="auto"/>
            <w:right w:val="none" w:sz="0" w:space="0" w:color="auto"/>
          </w:divBdr>
        </w:div>
        <w:div w:id="1795128269">
          <w:marLeft w:val="0"/>
          <w:marRight w:val="0"/>
          <w:marTop w:val="0"/>
          <w:marBottom w:val="0"/>
          <w:divBdr>
            <w:top w:val="none" w:sz="0" w:space="0" w:color="auto"/>
            <w:left w:val="none" w:sz="0" w:space="0" w:color="auto"/>
            <w:bottom w:val="none" w:sz="0" w:space="0" w:color="auto"/>
            <w:right w:val="none" w:sz="0" w:space="0" w:color="auto"/>
          </w:divBdr>
        </w:div>
        <w:div w:id="364789444">
          <w:marLeft w:val="0"/>
          <w:marRight w:val="0"/>
          <w:marTop w:val="0"/>
          <w:marBottom w:val="0"/>
          <w:divBdr>
            <w:top w:val="none" w:sz="0" w:space="0" w:color="auto"/>
            <w:left w:val="none" w:sz="0" w:space="0" w:color="auto"/>
            <w:bottom w:val="none" w:sz="0" w:space="0" w:color="auto"/>
            <w:right w:val="none" w:sz="0" w:space="0" w:color="auto"/>
          </w:divBdr>
        </w:div>
        <w:div w:id="1849363981">
          <w:marLeft w:val="0"/>
          <w:marRight w:val="0"/>
          <w:marTop w:val="0"/>
          <w:marBottom w:val="0"/>
          <w:divBdr>
            <w:top w:val="none" w:sz="0" w:space="0" w:color="auto"/>
            <w:left w:val="none" w:sz="0" w:space="0" w:color="auto"/>
            <w:bottom w:val="none" w:sz="0" w:space="0" w:color="auto"/>
            <w:right w:val="none" w:sz="0" w:space="0" w:color="auto"/>
          </w:divBdr>
        </w:div>
        <w:div w:id="625938113">
          <w:marLeft w:val="0"/>
          <w:marRight w:val="0"/>
          <w:marTop w:val="0"/>
          <w:marBottom w:val="0"/>
          <w:divBdr>
            <w:top w:val="none" w:sz="0" w:space="0" w:color="auto"/>
            <w:left w:val="none" w:sz="0" w:space="0" w:color="auto"/>
            <w:bottom w:val="none" w:sz="0" w:space="0" w:color="auto"/>
            <w:right w:val="none" w:sz="0" w:space="0" w:color="auto"/>
          </w:divBdr>
        </w:div>
        <w:div w:id="49765331">
          <w:marLeft w:val="0"/>
          <w:marRight w:val="0"/>
          <w:marTop w:val="0"/>
          <w:marBottom w:val="0"/>
          <w:divBdr>
            <w:top w:val="none" w:sz="0" w:space="0" w:color="auto"/>
            <w:left w:val="none" w:sz="0" w:space="0" w:color="auto"/>
            <w:bottom w:val="none" w:sz="0" w:space="0" w:color="auto"/>
            <w:right w:val="none" w:sz="0" w:space="0" w:color="auto"/>
          </w:divBdr>
        </w:div>
      </w:divsChild>
    </w:div>
    <w:div w:id="1764643270">
      <w:bodyDiv w:val="1"/>
      <w:marLeft w:val="0"/>
      <w:marRight w:val="0"/>
      <w:marTop w:val="0"/>
      <w:marBottom w:val="0"/>
      <w:divBdr>
        <w:top w:val="none" w:sz="0" w:space="0" w:color="auto"/>
        <w:left w:val="none" w:sz="0" w:space="0" w:color="auto"/>
        <w:bottom w:val="none" w:sz="0" w:space="0" w:color="auto"/>
        <w:right w:val="none" w:sz="0" w:space="0" w:color="auto"/>
      </w:divBdr>
    </w:div>
    <w:div w:id="1777019135">
      <w:bodyDiv w:val="1"/>
      <w:marLeft w:val="0"/>
      <w:marRight w:val="0"/>
      <w:marTop w:val="0"/>
      <w:marBottom w:val="0"/>
      <w:divBdr>
        <w:top w:val="none" w:sz="0" w:space="0" w:color="auto"/>
        <w:left w:val="none" w:sz="0" w:space="0" w:color="auto"/>
        <w:bottom w:val="none" w:sz="0" w:space="0" w:color="auto"/>
        <w:right w:val="none" w:sz="0" w:space="0" w:color="auto"/>
      </w:divBdr>
    </w:div>
    <w:div w:id="2004814948">
      <w:bodyDiv w:val="1"/>
      <w:marLeft w:val="0"/>
      <w:marRight w:val="0"/>
      <w:marTop w:val="0"/>
      <w:marBottom w:val="0"/>
      <w:divBdr>
        <w:top w:val="none" w:sz="0" w:space="0" w:color="auto"/>
        <w:left w:val="none" w:sz="0" w:space="0" w:color="auto"/>
        <w:bottom w:val="none" w:sz="0" w:space="0" w:color="auto"/>
        <w:right w:val="none" w:sz="0" w:space="0" w:color="auto"/>
      </w:divBdr>
    </w:div>
    <w:div w:id="20876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octrine.fr/?q=part"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3CD09.CC1C41C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BF7D-358B-4C74-B663-2CAEDD4C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4619</Words>
  <Characters>25405</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TDF Group</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MONJANEL</dc:creator>
  <cp:lastModifiedBy>Gravier Valentin</cp:lastModifiedBy>
  <cp:revision>8</cp:revision>
  <cp:lastPrinted>2019-10-17T13:22:00Z</cp:lastPrinted>
  <dcterms:created xsi:type="dcterms:W3CDTF">2019-05-13T14:33:00Z</dcterms:created>
  <dcterms:modified xsi:type="dcterms:W3CDTF">2020-02-11T16:14:00Z</dcterms:modified>
</cp:coreProperties>
</file>